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37E9" w14:textId="2D81BA19" w:rsidR="00670545" w:rsidRPr="00660B16" w:rsidRDefault="00B039CD" w:rsidP="00B039CD">
      <w:pPr>
        <w:shd w:val="clear" w:color="auto" w:fill="FFFFFF"/>
        <w:jc w:val="center"/>
        <w:textAlignment w:val="baseline"/>
        <w:outlineLvl w:val="2"/>
        <w:rPr>
          <w:rFonts w:ascii="Open Sans" w:eastAsia="Times New Roman" w:hAnsi="Open Sans" w:cs="Open Sans"/>
          <w:color w:val="0070C0"/>
          <w:kern w:val="0"/>
          <w:sz w:val="40"/>
          <w:szCs w:val="40"/>
          <w:lang w:eastAsia="fr-FR"/>
          <w14:ligatures w14:val="none"/>
        </w:rPr>
      </w:pPr>
      <w:bookmarkStart w:id="0" w:name="_Toc176529741"/>
      <w:r w:rsidRPr="00660B16">
        <w:rPr>
          <w:rFonts w:ascii="Open Sans" w:eastAsia="Times New Roman" w:hAnsi="Open Sans" w:cs="Open Sans"/>
          <w:noProof/>
          <w:color w:val="0070C0"/>
          <w:kern w:val="0"/>
          <w:sz w:val="40"/>
          <w:szCs w:val="40"/>
          <w:lang w:eastAsia="fr-FR"/>
        </w:rPr>
        <w:drawing>
          <wp:anchor distT="0" distB="0" distL="114300" distR="114300" simplePos="0" relativeHeight="251658240" behindDoc="0" locked="0" layoutInCell="1" allowOverlap="1" wp14:anchorId="7F0143CA" wp14:editId="4B3DECF9">
            <wp:simplePos x="0" y="0"/>
            <wp:positionH relativeFrom="column">
              <wp:posOffset>-574348</wp:posOffset>
            </wp:positionH>
            <wp:positionV relativeFrom="paragraph">
              <wp:posOffset>-691873</wp:posOffset>
            </wp:positionV>
            <wp:extent cx="1457985" cy="1457985"/>
            <wp:effectExtent l="0" t="0" r="2540" b="2540"/>
            <wp:wrapNone/>
            <wp:docPr id="180540543" name="Image 1" descr="Une image contenant texte, logo, dessin humorist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0543" name="Image 1" descr="Une image contenant texte, logo, dessin humoristique,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985" cy="1457985"/>
                    </a:xfrm>
                    <a:prstGeom prst="rect">
                      <a:avLst/>
                    </a:prstGeom>
                  </pic:spPr>
                </pic:pic>
              </a:graphicData>
            </a:graphic>
            <wp14:sizeRelH relativeFrom="page">
              <wp14:pctWidth>0</wp14:pctWidth>
            </wp14:sizeRelH>
            <wp14:sizeRelV relativeFrom="page">
              <wp14:pctHeight>0</wp14:pctHeight>
            </wp14:sizeRelV>
          </wp:anchor>
        </w:drawing>
      </w:r>
      <w:r w:rsidR="00670545" w:rsidRPr="00660B16">
        <w:rPr>
          <w:rFonts w:ascii="Open Sans" w:eastAsia="Times New Roman" w:hAnsi="Open Sans" w:cs="Open Sans"/>
          <w:color w:val="0070C0"/>
          <w:kern w:val="0"/>
          <w:sz w:val="40"/>
          <w:szCs w:val="40"/>
          <w:lang w:eastAsia="fr-FR"/>
          <w14:ligatures w14:val="none"/>
        </w:rPr>
        <w:t xml:space="preserve">Règlement </w:t>
      </w:r>
      <w:r w:rsidR="00FB151D" w:rsidRPr="00660B16">
        <w:rPr>
          <w:rFonts w:ascii="Open Sans" w:eastAsia="Times New Roman" w:hAnsi="Open Sans" w:cs="Open Sans"/>
          <w:color w:val="0070C0"/>
          <w:kern w:val="0"/>
          <w:sz w:val="40"/>
          <w:szCs w:val="40"/>
          <w:lang w:eastAsia="fr-FR"/>
          <w14:ligatures w14:val="none"/>
        </w:rPr>
        <w:t>Corrida</w:t>
      </w:r>
      <w:r w:rsidR="00670545" w:rsidRPr="00660B16">
        <w:rPr>
          <w:rFonts w:ascii="Open Sans" w:eastAsia="Times New Roman" w:hAnsi="Open Sans" w:cs="Open Sans"/>
          <w:color w:val="0070C0"/>
          <w:kern w:val="0"/>
          <w:sz w:val="40"/>
          <w:szCs w:val="40"/>
          <w:lang w:eastAsia="fr-FR"/>
          <w14:ligatures w14:val="none"/>
        </w:rPr>
        <w:t xml:space="preserve"> de Noël 2024</w:t>
      </w:r>
      <w:bookmarkEnd w:id="0"/>
    </w:p>
    <w:p w14:paraId="0EE0DBE8" w14:textId="77777777" w:rsidR="00670545" w:rsidRDefault="00670545" w:rsidP="00670545">
      <w:pPr>
        <w:shd w:val="clear" w:color="auto" w:fill="FFFFFF"/>
        <w:jc w:val="center"/>
        <w:textAlignment w:val="baseline"/>
        <w:outlineLvl w:val="2"/>
        <w:rPr>
          <w:rFonts w:ascii="Open Sans" w:eastAsia="Times New Roman" w:hAnsi="Open Sans" w:cs="Open Sans"/>
          <w:color w:val="BD1622"/>
          <w:kern w:val="0"/>
          <w:sz w:val="39"/>
          <w:szCs w:val="39"/>
          <w:lang w:eastAsia="fr-FR"/>
          <w14:ligatures w14:val="none"/>
        </w:rPr>
      </w:pPr>
    </w:p>
    <w:p w14:paraId="5E645C83" w14:textId="77777777" w:rsidR="00B039CD" w:rsidRPr="00670545" w:rsidRDefault="00B039CD" w:rsidP="00670545">
      <w:pPr>
        <w:shd w:val="clear" w:color="auto" w:fill="FFFFFF"/>
        <w:jc w:val="center"/>
        <w:textAlignment w:val="baseline"/>
        <w:outlineLvl w:val="2"/>
        <w:rPr>
          <w:rFonts w:ascii="Open Sans" w:eastAsia="Times New Roman" w:hAnsi="Open Sans" w:cs="Open Sans"/>
          <w:color w:val="BD1622"/>
          <w:kern w:val="0"/>
          <w:sz w:val="39"/>
          <w:szCs w:val="39"/>
          <w:lang w:eastAsia="fr-FR"/>
          <w14:ligatures w14:val="none"/>
        </w:rPr>
      </w:pPr>
    </w:p>
    <w:p w14:paraId="4DEE9227" w14:textId="71255C80" w:rsidR="00670545" w:rsidRDefault="00670545" w:rsidP="00670545">
      <w:pPr>
        <w:shd w:val="clear" w:color="auto" w:fill="FFFFFF"/>
        <w:jc w:val="center"/>
        <w:textAlignment w:val="baseline"/>
        <w:rPr>
          <w:rFonts w:ascii="Open Sans" w:eastAsia="Times New Roman" w:hAnsi="Open Sans" w:cs="Open Sans"/>
          <w:color w:val="7A7A7A"/>
          <w:kern w:val="0"/>
          <w:sz w:val="23"/>
          <w:szCs w:val="23"/>
          <w:lang w:eastAsia="fr-FR"/>
          <w14:ligatures w14:val="none"/>
        </w:rPr>
      </w:pPr>
      <w:r w:rsidRPr="00670545">
        <w:rPr>
          <w:rFonts w:ascii="Open Sans" w:eastAsia="Times New Roman" w:hAnsi="Open Sans" w:cs="Open Sans"/>
          <w:color w:val="7A7A7A"/>
          <w:kern w:val="0"/>
          <w:sz w:val="23"/>
          <w:szCs w:val="23"/>
          <w:lang w:eastAsia="fr-FR"/>
          <w14:ligatures w14:val="none"/>
        </w:rPr>
        <w:t>L’association « </w:t>
      </w:r>
      <w:r w:rsidR="00C26E62">
        <w:rPr>
          <w:rFonts w:ascii="Open Sans" w:eastAsia="Times New Roman" w:hAnsi="Open Sans" w:cs="Open Sans"/>
          <w:color w:val="7A7A7A"/>
          <w:kern w:val="0"/>
          <w:sz w:val="23"/>
          <w:szCs w:val="23"/>
          <w:lang w:eastAsia="fr-FR"/>
          <w14:ligatures w14:val="none"/>
        </w:rPr>
        <w:t>ASEC – association sportive et culturelle</w:t>
      </w:r>
      <w:r w:rsidRPr="00670545">
        <w:rPr>
          <w:rFonts w:ascii="Open Sans" w:eastAsia="Times New Roman" w:hAnsi="Open Sans" w:cs="Open Sans"/>
          <w:color w:val="7A7A7A"/>
          <w:kern w:val="0"/>
          <w:sz w:val="23"/>
          <w:szCs w:val="23"/>
          <w:lang w:eastAsia="fr-FR"/>
          <w14:ligatures w14:val="none"/>
        </w:rPr>
        <w:t> » organise</w:t>
      </w:r>
      <w:proofErr w:type="gramStart"/>
      <w:r w:rsidRPr="00670545">
        <w:rPr>
          <w:rFonts w:ascii="Open Sans" w:eastAsia="Times New Roman" w:hAnsi="Open Sans" w:cs="Open Sans"/>
          <w:color w:val="7A7A7A"/>
          <w:kern w:val="0"/>
          <w:sz w:val="23"/>
          <w:szCs w:val="23"/>
          <w:lang w:eastAsia="fr-FR"/>
          <w14:ligatures w14:val="none"/>
        </w:rPr>
        <w:t>, ,</w:t>
      </w:r>
      <w:proofErr w:type="gramEnd"/>
      <w:r w:rsidRPr="00670545">
        <w:rPr>
          <w:rFonts w:ascii="Open Sans" w:eastAsia="Times New Roman" w:hAnsi="Open Sans" w:cs="Open Sans"/>
          <w:color w:val="7A7A7A"/>
          <w:kern w:val="0"/>
          <w:sz w:val="23"/>
          <w:szCs w:val="23"/>
          <w:lang w:eastAsia="fr-FR"/>
          <w14:ligatures w14:val="none"/>
        </w:rPr>
        <w:t xml:space="preserve"> la  </w:t>
      </w:r>
      <w:r w:rsidR="00C26E62">
        <w:rPr>
          <w:rFonts w:ascii="Open Sans" w:eastAsia="Times New Roman" w:hAnsi="Open Sans" w:cs="Open Sans"/>
          <w:color w:val="7A7A7A"/>
          <w:kern w:val="0"/>
          <w:sz w:val="23"/>
          <w:szCs w:val="23"/>
          <w:lang w:eastAsia="fr-FR"/>
          <w14:ligatures w14:val="none"/>
        </w:rPr>
        <w:t>1</w:t>
      </w:r>
      <w:r w:rsidRPr="00670545">
        <w:rPr>
          <w:rFonts w:ascii="inherit" w:eastAsia="Times New Roman" w:hAnsi="inherit" w:cs="Open Sans"/>
          <w:color w:val="7A7A7A"/>
          <w:kern w:val="0"/>
          <w:sz w:val="15"/>
          <w:szCs w:val="15"/>
          <w:bdr w:val="none" w:sz="0" w:space="0" w:color="auto" w:frame="1"/>
          <w:vertAlign w:val="superscript"/>
          <w:lang w:eastAsia="fr-FR"/>
          <w14:ligatures w14:val="none"/>
        </w:rPr>
        <w:t>ème</w:t>
      </w:r>
      <w:r w:rsidRPr="00670545">
        <w:rPr>
          <w:rFonts w:ascii="Open Sans" w:eastAsia="Times New Roman" w:hAnsi="Open Sans" w:cs="Open Sans"/>
          <w:color w:val="7A7A7A"/>
          <w:kern w:val="0"/>
          <w:sz w:val="23"/>
          <w:szCs w:val="23"/>
          <w:lang w:eastAsia="fr-FR"/>
          <w14:ligatures w14:val="none"/>
        </w:rPr>
        <w:t> </w:t>
      </w:r>
      <w:r w:rsidR="00FB151D">
        <w:rPr>
          <w:rFonts w:ascii="Open Sans" w:eastAsia="Times New Roman" w:hAnsi="Open Sans" w:cs="Open Sans"/>
          <w:color w:val="7A7A7A"/>
          <w:kern w:val="0"/>
          <w:sz w:val="23"/>
          <w:szCs w:val="23"/>
          <w:lang w:eastAsia="fr-FR"/>
          <w14:ligatures w14:val="none"/>
        </w:rPr>
        <w:t>Corrida</w:t>
      </w:r>
      <w:r w:rsidRPr="00670545">
        <w:rPr>
          <w:rFonts w:ascii="Open Sans" w:eastAsia="Times New Roman" w:hAnsi="Open Sans" w:cs="Open Sans"/>
          <w:color w:val="7A7A7A"/>
          <w:kern w:val="0"/>
          <w:sz w:val="23"/>
          <w:szCs w:val="23"/>
          <w:lang w:eastAsia="fr-FR"/>
          <w14:ligatures w14:val="none"/>
        </w:rPr>
        <w:t xml:space="preserve"> de Noël le samedi </w:t>
      </w:r>
      <w:r w:rsidR="00C26E62">
        <w:rPr>
          <w:rFonts w:ascii="Open Sans" w:eastAsia="Times New Roman" w:hAnsi="Open Sans" w:cs="Open Sans"/>
          <w:color w:val="7A7A7A"/>
          <w:kern w:val="0"/>
          <w:sz w:val="23"/>
          <w:szCs w:val="23"/>
          <w:lang w:eastAsia="fr-FR"/>
          <w14:ligatures w14:val="none"/>
        </w:rPr>
        <w:t xml:space="preserve">7 </w:t>
      </w:r>
      <w:r w:rsidRPr="00670545">
        <w:rPr>
          <w:rFonts w:ascii="Open Sans" w:eastAsia="Times New Roman" w:hAnsi="Open Sans" w:cs="Open Sans"/>
          <w:color w:val="7A7A7A"/>
          <w:kern w:val="0"/>
          <w:sz w:val="23"/>
          <w:szCs w:val="23"/>
          <w:lang w:eastAsia="fr-FR"/>
          <w14:ligatures w14:val="none"/>
        </w:rPr>
        <w:t>décembre 2024.</w:t>
      </w:r>
    </w:p>
    <w:p w14:paraId="469AC194" w14:textId="37CF854F" w:rsidR="00670545" w:rsidRDefault="00670545" w:rsidP="00670545"/>
    <w:sdt>
      <w:sdtPr>
        <w:rPr>
          <w:rFonts w:asciiTheme="minorHAnsi" w:eastAsiaTheme="minorHAnsi" w:hAnsiTheme="minorHAnsi" w:cstheme="minorBidi"/>
          <w:b w:val="0"/>
          <w:bCs w:val="0"/>
          <w:color w:val="auto"/>
          <w:kern w:val="2"/>
          <w:sz w:val="24"/>
          <w:szCs w:val="24"/>
          <w:lang w:eastAsia="en-US"/>
          <w14:ligatures w14:val="standardContextual"/>
        </w:rPr>
        <w:id w:val="1141848139"/>
        <w:docPartObj>
          <w:docPartGallery w:val="Table of Contents"/>
          <w:docPartUnique/>
        </w:docPartObj>
      </w:sdtPr>
      <w:sdtEndPr>
        <w:rPr>
          <w:noProof/>
        </w:rPr>
      </w:sdtEndPr>
      <w:sdtContent>
        <w:p w14:paraId="4CEC19C5" w14:textId="4BDE3E07" w:rsidR="006076D5" w:rsidRDefault="006076D5">
          <w:pPr>
            <w:pStyle w:val="En-ttedetabledesmatires"/>
          </w:pPr>
        </w:p>
        <w:p w14:paraId="20C49E07" w14:textId="1BE87682" w:rsidR="004452EF" w:rsidRDefault="006076D5">
          <w:pPr>
            <w:pStyle w:val="TM3"/>
            <w:tabs>
              <w:tab w:val="right" w:leader="dot" w:pos="9062"/>
            </w:tabs>
            <w:rPr>
              <w:rFonts w:eastAsiaTheme="minorEastAsia"/>
              <w:noProof/>
              <w:sz w:val="24"/>
              <w:szCs w:val="24"/>
              <w:lang w:eastAsia="fr-FR"/>
            </w:rPr>
          </w:pPr>
          <w:r w:rsidRPr="006076D5">
            <w:fldChar w:fldCharType="begin"/>
          </w:r>
          <w:r w:rsidRPr="006076D5">
            <w:instrText>TOC \o "1-3" \h \z \u</w:instrText>
          </w:r>
          <w:r w:rsidRPr="006076D5">
            <w:fldChar w:fldCharType="separate"/>
          </w:r>
          <w:hyperlink w:anchor="_Toc176529741" w:history="1">
            <w:r w:rsidR="004452EF" w:rsidRPr="00EB6E65">
              <w:rPr>
                <w:rStyle w:val="Lienhypertexte"/>
                <w:rFonts w:ascii="Open Sans" w:eastAsia="Times New Roman" w:hAnsi="Open Sans" w:cs="Open Sans"/>
                <w:noProof/>
                <w:kern w:val="0"/>
                <w:lang w:eastAsia="fr-FR"/>
                <w14:ligatures w14:val="none"/>
              </w:rPr>
              <w:t>Règlement Ronde de Noël 2024</w:t>
            </w:r>
            <w:r w:rsidR="004452EF">
              <w:rPr>
                <w:noProof/>
                <w:webHidden/>
              </w:rPr>
              <w:tab/>
            </w:r>
            <w:r w:rsidR="004452EF">
              <w:rPr>
                <w:noProof/>
                <w:webHidden/>
              </w:rPr>
              <w:fldChar w:fldCharType="begin"/>
            </w:r>
            <w:r w:rsidR="004452EF">
              <w:rPr>
                <w:noProof/>
                <w:webHidden/>
              </w:rPr>
              <w:instrText xml:space="preserve"> PAGEREF _Toc176529741 \h </w:instrText>
            </w:r>
            <w:r w:rsidR="004452EF">
              <w:rPr>
                <w:noProof/>
                <w:webHidden/>
              </w:rPr>
            </w:r>
            <w:r w:rsidR="004452EF">
              <w:rPr>
                <w:noProof/>
                <w:webHidden/>
              </w:rPr>
              <w:fldChar w:fldCharType="separate"/>
            </w:r>
            <w:r w:rsidR="00B039CD">
              <w:rPr>
                <w:noProof/>
                <w:webHidden/>
              </w:rPr>
              <w:t>1</w:t>
            </w:r>
            <w:r w:rsidR="004452EF">
              <w:rPr>
                <w:noProof/>
                <w:webHidden/>
              </w:rPr>
              <w:fldChar w:fldCharType="end"/>
            </w:r>
          </w:hyperlink>
        </w:p>
        <w:p w14:paraId="31EF2AF7" w14:textId="538CF183" w:rsidR="004452EF" w:rsidRDefault="004452EF">
          <w:pPr>
            <w:pStyle w:val="TM1"/>
            <w:tabs>
              <w:tab w:val="left" w:pos="1200"/>
              <w:tab w:val="right" w:leader="dot" w:pos="9062"/>
            </w:tabs>
            <w:rPr>
              <w:rFonts w:eastAsiaTheme="minorEastAsia"/>
              <w:b w:val="0"/>
              <w:bCs w:val="0"/>
              <w:i w:val="0"/>
              <w:iCs w:val="0"/>
              <w:noProof/>
              <w:lang w:eastAsia="fr-FR"/>
            </w:rPr>
          </w:pPr>
          <w:hyperlink w:anchor="_Toc176529742" w:history="1">
            <w:r w:rsidRPr="00EB6E65">
              <w:rPr>
                <w:rStyle w:val="Lienhypertexte"/>
                <w:noProof/>
                <w:highlight w:val="lightGray"/>
              </w:rPr>
              <w:t>Article I.</w:t>
            </w:r>
            <w:r>
              <w:rPr>
                <w:rFonts w:eastAsiaTheme="minorEastAsia"/>
                <w:b w:val="0"/>
                <w:bCs w:val="0"/>
                <w:i w:val="0"/>
                <w:iCs w:val="0"/>
                <w:noProof/>
                <w:lang w:eastAsia="fr-FR"/>
              </w:rPr>
              <w:tab/>
            </w:r>
            <w:r w:rsidRPr="00EB6E65">
              <w:rPr>
                <w:rStyle w:val="Lienhypertexte"/>
                <w:noProof/>
                <w:highlight w:val="lightGray"/>
              </w:rPr>
              <w:t>ORGANISATION</w:t>
            </w:r>
            <w:r>
              <w:rPr>
                <w:noProof/>
                <w:webHidden/>
              </w:rPr>
              <w:tab/>
            </w:r>
            <w:r>
              <w:rPr>
                <w:noProof/>
                <w:webHidden/>
              </w:rPr>
              <w:fldChar w:fldCharType="begin"/>
            </w:r>
            <w:r>
              <w:rPr>
                <w:noProof/>
                <w:webHidden/>
              </w:rPr>
              <w:instrText xml:space="preserve"> PAGEREF _Toc176529742 \h </w:instrText>
            </w:r>
            <w:r>
              <w:rPr>
                <w:noProof/>
                <w:webHidden/>
              </w:rPr>
            </w:r>
            <w:r>
              <w:rPr>
                <w:noProof/>
                <w:webHidden/>
              </w:rPr>
              <w:fldChar w:fldCharType="separate"/>
            </w:r>
            <w:r w:rsidR="00B039CD">
              <w:rPr>
                <w:noProof/>
                <w:webHidden/>
              </w:rPr>
              <w:t>2</w:t>
            </w:r>
            <w:r>
              <w:rPr>
                <w:noProof/>
                <w:webHidden/>
              </w:rPr>
              <w:fldChar w:fldCharType="end"/>
            </w:r>
          </w:hyperlink>
        </w:p>
        <w:p w14:paraId="3F5016F4" w14:textId="4134D971" w:rsidR="004452EF" w:rsidRDefault="004452EF">
          <w:pPr>
            <w:pStyle w:val="TM1"/>
            <w:tabs>
              <w:tab w:val="left" w:pos="1440"/>
              <w:tab w:val="right" w:leader="dot" w:pos="9062"/>
            </w:tabs>
            <w:rPr>
              <w:rFonts w:eastAsiaTheme="minorEastAsia"/>
              <w:b w:val="0"/>
              <w:bCs w:val="0"/>
              <w:i w:val="0"/>
              <w:iCs w:val="0"/>
              <w:noProof/>
              <w:lang w:eastAsia="fr-FR"/>
            </w:rPr>
          </w:pPr>
          <w:hyperlink w:anchor="_Toc176529743" w:history="1">
            <w:r w:rsidRPr="00EB6E65">
              <w:rPr>
                <w:rStyle w:val="Lienhypertexte"/>
                <w:noProof/>
                <w:highlight w:val="lightGray"/>
              </w:rPr>
              <w:t>Article II.</w:t>
            </w:r>
            <w:r>
              <w:rPr>
                <w:rFonts w:eastAsiaTheme="minorEastAsia"/>
                <w:b w:val="0"/>
                <w:bCs w:val="0"/>
                <w:i w:val="0"/>
                <w:iCs w:val="0"/>
                <w:noProof/>
                <w:lang w:eastAsia="fr-FR"/>
              </w:rPr>
              <w:tab/>
            </w:r>
            <w:r w:rsidRPr="00EB6E65">
              <w:rPr>
                <w:rStyle w:val="Lienhypertexte"/>
                <w:noProof/>
                <w:highlight w:val="lightGray"/>
              </w:rPr>
              <w:t>PARCOURS, DATE ET HEURE DE DEPART :</w:t>
            </w:r>
            <w:r>
              <w:rPr>
                <w:noProof/>
                <w:webHidden/>
              </w:rPr>
              <w:tab/>
            </w:r>
            <w:r>
              <w:rPr>
                <w:noProof/>
                <w:webHidden/>
              </w:rPr>
              <w:fldChar w:fldCharType="begin"/>
            </w:r>
            <w:r>
              <w:rPr>
                <w:noProof/>
                <w:webHidden/>
              </w:rPr>
              <w:instrText xml:space="preserve"> PAGEREF _Toc176529743 \h </w:instrText>
            </w:r>
            <w:r>
              <w:rPr>
                <w:noProof/>
                <w:webHidden/>
              </w:rPr>
            </w:r>
            <w:r>
              <w:rPr>
                <w:noProof/>
                <w:webHidden/>
              </w:rPr>
              <w:fldChar w:fldCharType="separate"/>
            </w:r>
            <w:r w:rsidR="00B039CD">
              <w:rPr>
                <w:noProof/>
                <w:webHidden/>
              </w:rPr>
              <w:t>3</w:t>
            </w:r>
            <w:r>
              <w:rPr>
                <w:noProof/>
                <w:webHidden/>
              </w:rPr>
              <w:fldChar w:fldCharType="end"/>
            </w:r>
          </w:hyperlink>
        </w:p>
        <w:p w14:paraId="7E8D6494" w14:textId="7BEBA1F3" w:rsidR="004452EF" w:rsidRDefault="004452EF">
          <w:pPr>
            <w:pStyle w:val="TM1"/>
            <w:tabs>
              <w:tab w:val="left" w:pos="1440"/>
              <w:tab w:val="right" w:leader="dot" w:pos="9062"/>
            </w:tabs>
            <w:rPr>
              <w:rFonts w:eastAsiaTheme="minorEastAsia"/>
              <w:b w:val="0"/>
              <w:bCs w:val="0"/>
              <w:i w:val="0"/>
              <w:iCs w:val="0"/>
              <w:noProof/>
              <w:lang w:eastAsia="fr-FR"/>
            </w:rPr>
          </w:pPr>
          <w:hyperlink w:anchor="_Toc176529744" w:history="1">
            <w:r w:rsidRPr="00EB6E65">
              <w:rPr>
                <w:rStyle w:val="Lienhypertexte"/>
                <w:noProof/>
                <w:highlight w:val="lightGray"/>
              </w:rPr>
              <w:t>Article III.</w:t>
            </w:r>
            <w:r>
              <w:rPr>
                <w:rFonts w:eastAsiaTheme="minorEastAsia"/>
                <w:b w:val="0"/>
                <w:bCs w:val="0"/>
                <w:i w:val="0"/>
                <w:iCs w:val="0"/>
                <w:noProof/>
                <w:lang w:eastAsia="fr-FR"/>
              </w:rPr>
              <w:tab/>
            </w:r>
            <w:r w:rsidRPr="00EB6E65">
              <w:rPr>
                <w:rStyle w:val="Lienhypertexte"/>
                <w:noProof/>
                <w:highlight w:val="lightGray"/>
              </w:rPr>
              <w:t>CONDITIONS DE PARTICIPATION :</w:t>
            </w:r>
            <w:r>
              <w:rPr>
                <w:noProof/>
                <w:webHidden/>
              </w:rPr>
              <w:tab/>
            </w:r>
            <w:r>
              <w:rPr>
                <w:noProof/>
                <w:webHidden/>
              </w:rPr>
              <w:fldChar w:fldCharType="begin"/>
            </w:r>
            <w:r>
              <w:rPr>
                <w:noProof/>
                <w:webHidden/>
              </w:rPr>
              <w:instrText xml:space="preserve"> PAGEREF _Toc176529744 \h </w:instrText>
            </w:r>
            <w:r>
              <w:rPr>
                <w:noProof/>
                <w:webHidden/>
              </w:rPr>
            </w:r>
            <w:r>
              <w:rPr>
                <w:noProof/>
                <w:webHidden/>
              </w:rPr>
              <w:fldChar w:fldCharType="separate"/>
            </w:r>
            <w:r w:rsidR="00B039CD">
              <w:rPr>
                <w:noProof/>
                <w:webHidden/>
              </w:rPr>
              <w:t>3</w:t>
            </w:r>
            <w:r>
              <w:rPr>
                <w:noProof/>
                <w:webHidden/>
              </w:rPr>
              <w:fldChar w:fldCharType="end"/>
            </w:r>
          </w:hyperlink>
        </w:p>
        <w:p w14:paraId="0F2B8433" w14:textId="307F8485" w:rsidR="004452EF" w:rsidRDefault="004452EF">
          <w:pPr>
            <w:pStyle w:val="TM1"/>
            <w:tabs>
              <w:tab w:val="left" w:pos="1440"/>
              <w:tab w:val="right" w:leader="dot" w:pos="9062"/>
            </w:tabs>
            <w:rPr>
              <w:rFonts w:eastAsiaTheme="minorEastAsia"/>
              <w:b w:val="0"/>
              <w:bCs w:val="0"/>
              <w:i w:val="0"/>
              <w:iCs w:val="0"/>
              <w:noProof/>
              <w:lang w:eastAsia="fr-FR"/>
            </w:rPr>
          </w:pPr>
          <w:hyperlink w:anchor="_Toc176529751" w:history="1">
            <w:r w:rsidRPr="00EB6E65">
              <w:rPr>
                <w:rStyle w:val="Lienhypertexte"/>
                <w:noProof/>
                <w:highlight w:val="lightGray"/>
              </w:rPr>
              <w:t>Article IV.</w:t>
            </w:r>
            <w:r>
              <w:rPr>
                <w:rFonts w:eastAsiaTheme="minorEastAsia"/>
                <w:b w:val="0"/>
                <w:bCs w:val="0"/>
                <w:i w:val="0"/>
                <w:iCs w:val="0"/>
                <w:noProof/>
                <w:lang w:eastAsia="fr-FR"/>
              </w:rPr>
              <w:tab/>
            </w:r>
            <w:r w:rsidRPr="00EB6E65">
              <w:rPr>
                <w:rStyle w:val="Lienhypertexte"/>
                <w:noProof/>
                <w:highlight w:val="lightGray"/>
              </w:rPr>
              <w:t>MODALITES D'INSCRIPTION</w:t>
            </w:r>
            <w:r>
              <w:rPr>
                <w:noProof/>
                <w:webHidden/>
              </w:rPr>
              <w:tab/>
            </w:r>
            <w:r>
              <w:rPr>
                <w:noProof/>
                <w:webHidden/>
              </w:rPr>
              <w:fldChar w:fldCharType="begin"/>
            </w:r>
            <w:r>
              <w:rPr>
                <w:noProof/>
                <w:webHidden/>
              </w:rPr>
              <w:instrText xml:space="preserve"> PAGEREF _Toc176529751 \h </w:instrText>
            </w:r>
            <w:r>
              <w:rPr>
                <w:noProof/>
                <w:webHidden/>
              </w:rPr>
            </w:r>
            <w:r>
              <w:rPr>
                <w:noProof/>
                <w:webHidden/>
              </w:rPr>
              <w:fldChar w:fldCharType="separate"/>
            </w:r>
            <w:r w:rsidR="00B039CD">
              <w:rPr>
                <w:noProof/>
                <w:webHidden/>
              </w:rPr>
              <w:t>5</w:t>
            </w:r>
            <w:r>
              <w:rPr>
                <w:noProof/>
                <w:webHidden/>
              </w:rPr>
              <w:fldChar w:fldCharType="end"/>
            </w:r>
          </w:hyperlink>
        </w:p>
        <w:p w14:paraId="4E2839BA" w14:textId="084C7B8F" w:rsidR="004452EF" w:rsidRDefault="004452EF">
          <w:pPr>
            <w:pStyle w:val="TM1"/>
            <w:tabs>
              <w:tab w:val="left" w:pos="1440"/>
              <w:tab w:val="right" w:leader="dot" w:pos="9062"/>
            </w:tabs>
            <w:rPr>
              <w:rFonts w:eastAsiaTheme="minorEastAsia"/>
              <w:b w:val="0"/>
              <w:bCs w:val="0"/>
              <w:i w:val="0"/>
              <w:iCs w:val="0"/>
              <w:noProof/>
              <w:lang w:eastAsia="fr-FR"/>
            </w:rPr>
          </w:pPr>
          <w:hyperlink w:anchor="_Toc176529756" w:history="1">
            <w:r w:rsidRPr="00EB6E65">
              <w:rPr>
                <w:rStyle w:val="Lienhypertexte"/>
                <w:noProof/>
                <w:highlight w:val="lightGray"/>
              </w:rPr>
              <w:t>Article V.</w:t>
            </w:r>
            <w:r>
              <w:rPr>
                <w:rFonts w:eastAsiaTheme="minorEastAsia"/>
                <w:b w:val="0"/>
                <w:bCs w:val="0"/>
                <w:i w:val="0"/>
                <w:iCs w:val="0"/>
                <w:noProof/>
                <w:lang w:eastAsia="fr-FR"/>
              </w:rPr>
              <w:tab/>
            </w:r>
            <w:r w:rsidRPr="00EB6E65">
              <w:rPr>
                <w:rStyle w:val="Lienhypertexte"/>
                <w:noProof/>
                <w:highlight w:val="lightGray"/>
              </w:rPr>
              <w:t>DOSSARD</w:t>
            </w:r>
            <w:r>
              <w:rPr>
                <w:noProof/>
                <w:webHidden/>
              </w:rPr>
              <w:tab/>
            </w:r>
            <w:r>
              <w:rPr>
                <w:noProof/>
                <w:webHidden/>
              </w:rPr>
              <w:fldChar w:fldCharType="begin"/>
            </w:r>
            <w:r>
              <w:rPr>
                <w:noProof/>
                <w:webHidden/>
              </w:rPr>
              <w:instrText xml:space="preserve"> PAGEREF _Toc176529756 \h </w:instrText>
            </w:r>
            <w:r>
              <w:rPr>
                <w:noProof/>
                <w:webHidden/>
              </w:rPr>
            </w:r>
            <w:r>
              <w:rPr>
                <w:noProof/>
                <w:webHidden/>
              </w:rPr>
              <w:fldChar w:fldCharType="separate"/>
            </w:r>
            <w:r w:rsidR="00B039CD">
              <w:rPr>
                <w:noProof/>
                <w:webHidden/>
              </w:rPr>
              <w:t>6</w:t>
            </w:r>
            <w:r>
              <w:rPr>
                <w:noProof/>
                <w:webHidden/>
              </w:rPr>
              <w:fldChar w:fldCharType="end"/>
            </w:r>
          </w:hyperlink>
        </w:p>
        <w:p w14:paraId="783B6FE8" w14:textId="49DCB965" w:rsidR="004452EF" w:rsidRDefault="004452EF">
          <w:pPr>
            <w:pStyle w:val="TM1"/>
            <w:tabs>
              <w:tab w:val="left" w:pos="1440"/>
              <w:tab w:val="right" w:leader="dot" w:pos="9062"/>
            </w:tabs>
            <w:rPr>
              <w:rFonts w:eastAsiaTheme="minorEastAsia"/>
              <w:b w:val="0"/>
              <w:bCs w:val="0"/>
              <w:i w:val="0"/>
              <w:iCs w:val="0"/>
              <w:noProof/>
              <w:lang w:eastAsia="fr-FR"/>
            </w:rPr>
          </w:pPr>
          <w:hyperlink w:anchor="_Toc176529757" w:history="1">
            <w:r w:rsidRPr="00EB6E65">
              <w:rPr>
                <w:rStyle w:val="Lienhypertexte"/>
                <w:noProof/>
                <w:highlight w:val="lightGray"/>
              </w:rPr>
              <w:t>Article VI.</w:t>
            </w:r>
            <w:r>
              <w:rPr>
                <w:rFonts w:eastAsiaTheme="minorEastAsia"/>
                <w:b w:val="0"/>
                <w:bCs w:val="0"/>
                <w:i w:val="0"/>
                <w:iCs w:val="0"/>
                <w:noProof/>
                <w:lang w:eastAsia="fr-FR"/>
              </w:rPr>
              <w:tab/>
            </w:r>
            <w:r w:rsidRPr="00EB6E65">
              <w:rPr>
                <w:rStyle w:val="Lienhypertexte"/>
                <w:noProof/>
                <w:highlight w:val="lightGray"/>
              </w:rPr>
              <w:t>RETRAIT DES DOSSARDS :</w:t>
            </w:r>
            <w:r>
              <w:rPr>
                <w:noProof/>
                <w:webHidden/>
              </w:rPr>
              <w:tab/>
            </w:r>
            <w:r>
              <w:rPr>
                <w:noProof/>
                <w:webHidden/>
              </w:rPr>
              <w:fldChar w:fldCharType="begin"/>
            </w:r>
            <w:r>
              <w:rPr>
                <w:noProof/>
                <w:webHidden/>
              </w:rPr>
              <w:instrText xml:space="preserve"> PAGEREF _Toc176529757 \h </w:instrText>
            </w:r>
            <w:r>
              <w:rPr>
                <w:noProof/>
                <w:webHidden/>
              </w:rPr>
            </w:r>
            <w:r>
              <w:rPr>
                <w:noProof/>
                <w:webHidden/>
              </w:rPr>
              <w:fldChar w:fldCharType="separate"/>
            </w:r>
            <w:r w:rsidR="00B039CD">
              <w:rPr>
                <w:noProof/>
                <w:webHidden/>
              </w:rPr>
              <w:t>6</w:t>
            </w:r>
            <w:r>
              <w:rPr>
                <w:noProof/>
                <w:webHidden/>
              </w:rPr>
              <w:fldChar w:fldCharType="end"/>
            </w:r>
          </w:hyperlink>
        </w:p>
        <w:p w14:paraId="1B41013C" w14:textId="1698B471" w:rsidR="004452EF" w:rsidRDefault="004452EF">
          <w:pPr>
            <w:pStyle w:val="TM1"/>
            <w:tabs>
              <w:tab w:val="left" w:pos="1440"/>
              <w:tab w:val="right" w:leader="dot" w:pos="9062"/>
            </w:tabs>
            <w:rPr>
              <w:rFonts w:eastAsiaTheme="minorEastAsia"/>
              <w:b w:val="0"/>
              <w:bCs w:val="0"/>
              <w:i w:val="0"/>
              <w:iCs w:val="0"/>
              <w:noProof/>
              <w:lang w:eastAsia="fr-FR"/>
            </w:rPr>
          </w:pPr>
          <w:hyperlink w:anchor="_Toc176529758" w:history="1">
            <w:r w:rsidRPr="00EB6E65">
              <w:rPr>
                <w:rStyle w:val="Lienhypertexte"/>
                <w:noProof/>
                <w:highlight w:val="lightGray"/>
              </w:rPr>
              <w:t>Article VII.</w:t>
            </w:r>
            <w:r>
              <w:rPr>
                <w:rFonts w:eastAsiaTheme="minorEastAsia"/>
                <w:b w:val="0"/>
                <w:bCs w:val="0"/>
                <w:i w:val="0"/>
                <w:iCs w:val="0"/>
                <w:noProof/>
                <w:lang w:eastAsia="fr-FR"/>
              </w:rPr>
              <w:tab/>
            </w:r>
            <w:r w:rsidRPr="00EB6E65">
              <w:rPr>
                <w:rStyle w:val="Lienhypertexte"/>
                <w:noProof/>
                <w:highlight w:val="lightGray"/>
              </w:rPr>
              <w:t>VESTIAIRES, SANITAIRES :</w:t>
            </w:r>
            <w:r>
              <w:rPr>
                <w:noProof/>
                <w:webHidden/>
              </w:rPr>
              <w:tab/>
            </w:r>
            <w:r>
              <w:rPr>
                <w:noProof/>
                <w:webHidden/>
              </w:rPr>
              <w:fldChar w:fldCharType="begin"/>
            </w:r>
            <w:r>
              <w:rPr>
                <w:noProof/>
                <w:webHidden/>
              </w:rPr>
              <w:instrText xml:space="preserve"> PAGEREF _Toc176529758 \h </w:instrText>
            </w:r>
            <w:r>
              <w:rPr>
                <w:noProof/>
                <w:webHidden/>
              </w:rPr>
            </w:r>
            <w:r>
              <w:rPr>
                <w:noProof/>
                <w:webHidden/>
              </w:rPr>
              <w:fldChar w:fldCharType="separate"/>
            </w:r>
            <w:r w:rsidR="00B039CD">
              <w:rPr>
                <w:noProof/>
                <w:webHidden/>
              </w:rPr>
              <w:t>6</w:t>
            </w:r>
            <w:r>
              <w:rPr>
                <w:noProof/>
                <w:webHidden/>
              </w:rPr>
              <w:fldChar w:fldCharType="end"/>
            </w:r>
          </w:hyperlink>
        </w:p>
        <w:p w14:paraId="27D90848" w14:textId="2391A582" w:rsidR="004452EF" w:rsidRDefault="004452EF">
          <w:pPr>
            <w:pStyle w:val="TM1"/>
            <w:tabs>
              <w:tab w:val="left" w:pos="1440"/>
              <w:tab w:val="right" w:leader="dot" w:pos="9062"/>
            </w:tabs>
            <w:rPr>
              <w:rFonts w:eastAsiaTheme="minorEastAsia"/>
              <w:b w:val="0"/>
              <w:bCs w:val="0"/>
              <w:i w:val="0"/>
              <w:iCs w:val="0"/>
              <w:noProof/>
              <w:lang w:eastAsia="fr-FR"/>
            </w:rPr>
          </w:pPr>
          <w:hyperlink w:anchor="_Toc176529759" w:history="1">
            <w:r w:rsidRPr="00EB6E65">
              <w:rPr>
                <w:rStyle w:val="Lienhypertexte"/>
                <w:noProof/>
                <w:highlight w:val="lightGray"/>
              </w:rPr>
              <w:t>Article VIII.</w:t>
            </w:r>
            <w:r>
              <w:rPr>
                <w:rFonts w:eastAsiaTheme="minorEastAsia"/>
                <w:b w:val="0"/>
                <w:bCs w:val="0"/>
                <w:i w:val="0"/>
                <w:iCs w:val="0"/>
                <w:noProof/>
                <w:lang w:eastAsia="fr-FR"/>
              </w:rPr>
              <w:tab/>
            </w:r>
            <w:r w:rsidRPr="00EB6E65">
              <w:rPr>
                <w:rStyle w:val="Lienhypertexte"/>
                <w:noProof/>
                <w:highlight w:val="lightGray"/>
              </w:rPr>
              <w:t>RAVITAILLEMENT :</w:t>
            </w:r>
            <w:r>
              <w:rPr>
                <w:noProof/>
                <w:webHidden/>
              </w:rPr>
              <w:tab/>
            </w:r>
            <w:r>
              <w:rPr>
                <w:noProof/>
                <w:webHidden/>
              </w:rPr>
              <w:fldChar w:fldCharType="begin"/>
            </w:r>
            <w:r>
              <w:rPr>
                <w:noProof/>
                <w:webHidden/>
              </w:rPr>
              <w:instrText xml:space="preserve"> PAGEREF _Toc176529759 \h </w:instrText>
            </w:r>
            <w:r>
              <w:rPr>
                <w:noProof/>
                <w:webHidden/>
              </w:rPr>
            </w:r>
            <w:r>
              <w:rPr>
                <w:noProof/>
                <w:webHidden/>
              </w:rPr>
              <w:fldChar w:fldCharType="separate"/>
            </w:r>
            <w:r w:rsidR="00B039CD">
              <w:rPr>
                <w:noProof/>
                <w:webHidden/>
              </w:rPr>
              <w:t>6</w:t>
            </w:r>
            <w:r>
              <w:rPr>
                <w:noProof/>
                <w:webHidden/>
              </w:rPr>
              <w:fldChar w:fldCharType="end"/>
            </w:r>
          </w:hyperlink>
        </w:p>
        <w:p w14:paraId="4C1F6F72" w14:textId="4DFFF53B" w:rsidR="004452EF" w:rsidRDefault="004452EF">
          <w:pPr>
            <w:pStyle w:val="TM1"/>
            <w:tabs>
              <w:tab w:val="left" w:pos="1440"/>
              <w:tab w:val="right" w:leader="dot" w:pos="9062"/>
            </w:tabs>
            <w:rPr>
              <w:rFonts w:eastAsiaTheme="minorEastAsia"/>
              <w:b w:val="0"/>
              <w:bCs w:val="0"/>
              <w:i w:val="0"/>
              <w:iCs w:val="0"/>
              <w:noProof/>
              <w:lang w:eastAsia="fr-FR"/>
            </w:rPr>
          </w:pPr>
          <w:hyperlink w:anchor="_Toc176529760" w:history="1">
            <w:r w:rsidRPr="00EB6E65">
              <w:rPr>
                <w:rStyle w:val="Lienhypertexte"/>
                <w:noProof/>
                <w:highlight w:val="lightGray"/>
              </w:rPr>
              <w:t>Article IX.</w:t>
            </w:r>
            <w:r>
              <w:rPr>
                <w:rFonts w:eastAsiaTheme="minorEastAsia"/>
                <w:b w:val="0"/>
                <w:bCs w:val="0"/>
                <w:i w:val="0"/>
                <w:iCs w:val="0"/>
                <w:noProof/>
                <w:lang w:eastAsia="fr-FR"/>
              </w:rPr>
              <w:tab/>
            </w:r>
            <w:r w:rsidRPr="00EB6E65">
              <w:rPr>
                <w:rStyle w:val="Lienhypertexte"/>
                <w:noProof/>
                <w:highlight w:val="lightGray"/>
              </w:rPr>
              <w:t>SECURITE DU PARCOURS :</w:t>
            </w:r>
            <w:r>
              <w:rPr>
                <w:noProof/>
                <w:webHidden/>
              </w:rPr>
              <w:tab/>
            </w:r>
            <w:r>
              <w:rPr>
                <w:noProof/>
                <w:webHidden/>
              </w:rPr>
              <w:fldChar w:fldCharType="begin"/>
            </w:r>
            <w:r>
              <w:rPr>
                <w:noProof/>
                <w:webHidden/>
              </w:rPr>
              <w:instrText xml:space="preserve"> PAGEREF _Toc176529760 \h </w:instrText>
            </w:r>
            <w:r>
              <w:rPr>
                <w:noProof/>
                <w:webHidden/>
              </w:rPr>
            </w:r>
            <w:r>
              <w:rPr>
                <w:noProof/>
                <w:webHidden/>
              </w:rPr>
              <w:fldChar w:fldCharType="separate"/>
            </w:r>
            <w:r w:rsidR="00B039CD">
              <w:rPr>
                <w:noProof/>
                <w:webHidden/>
              </w:rPr>
              <w:t>6</w:t>
            </w:r>
            <w:r>
              <w:rPr>
                <w:noProof/>
                <w:webHidden/>
              </w:rPr>
              <w:fldChar w:fldCharType="end"/>
            </w:r>
          </w:hyperlink>
        </w:p>
        <w:p w14:paraId="6D035894" w14:textId="2D2DA10C" w:rsidR="004452EF" w:rsidRDefault="004452EF">
          <w:pPr>
            <w:pStyle w:val="TM1"/>
            <w:tabs>
              <w:tab w:val="left" w:pos="1440"/>
              <w:tab w:val="right" w:leader="dot" w:pos="9062"/>
            </w:tabs>
            <w:rPr>
              <w:rFonts w:eastAsiaTheme="minorEastAsia"/>
              <w:b w:val="0"/>
              <w:bCs w:val="0"/>
              <w:i w:val="0"/>
              <w:iCs w:val="0"/>
              <w:noProof/>
              <w:lang w:eastAsia="fr-FR"/>
            </w:rPr>
          </w:pPr>
          <w:hyperlink w:anchor="_Toc176529761" w:history="1">
            <w:r w:rsidRPr="00EB6E65">
              <w:rPr>
                <w:rStyle w:val="Lienhypertexte"/>
                <w:noProof/>
                <w:highlight w:val="lightGray"/>
              </w:rPr>
              <w:t>Article X.</w:t>
            </w:r>
            <w:r>
              <w:rPr>
                <w:rFonts w:eastAsiaTheme="minorEastAsia"/>
                <w:b w:val="0"/>
                <w:bCs w:val="0"/>
                <w:i w:val="0"/>
                <w:iCs w:val="0"/>
                <w:noProof/>
                <w:lang w:eastAsia="fr-FR"/>
              </w:rPr>
              <w:tab/>
            </w:r>
            <w:r w:rsidRPr="00EB6E65">
              <w:rPr>
                <w:rStyle w:val="Lienhypertexte"/>
                <w:noProof/>
                <w:highlight w:val="lightGray"/>
              </w:rPr>
              <w:t>CHRONOMETRIE</w:t>
            </w:r>
            <w:r>
              <w:rPr>
                <w:noProof/>
                <w:webHidden/>
              </w:rPr>
              <w:tab/>
            </w:r>
            <w:r>
              <w:rPr>
                <w:noProof/>
                <w:webHidden/>
              </w:rPr>
              <w:fldChar w:fldCharType="begin"/>
            </w:r>
            <w:r>
              <w:rPr>
                <w:noProof/>
                <w:webHidden/>
              </w:rPr>
              <w:instrText xml:space="preserve"> PAGEREF _Toc176529761 \h </w:instrText>
            </w:r>
            <w:r>
              <w:rPr>
                <w:noProof/>
                <w:webHidden/>
              </w:rPr>
            </w:r>
            <w:r>
              <w:rPr>
                <w:noProof/>
                <w:webHidden/>
              </w:rPr>
              <w:fldChar w:fldCharType="separate"/>
            </w:r>
            <w:r w:rsidR="00B039CD">
              <w:rPr>
                <w:noProof/>
                <w:webHidden/>
              </w:rPr>
              <w:t>7</w:t>
            </w:r>
            <w:r>
              <w:rPr>
                <w:noProof/>
                <w:webHidden/>
              </w:rPr>
              <w:fldChar w:fldCharType="end"/>
            </w:r>
          </w:hyperlink>
        </w:p>
        <w:p w14:paraId="346A22BF" w14:textId="63C6ACAE" w:rsidR="004452EF" w:rsidRDefault="004452EF">
          <w:pPr>
            <w:pStyle w:val="TM1"/>
            <w:tabs>
              <w:tab w:val="left" w:pos="1440"/>
              <w:tab w:val="right" w:leader="dot" w:pos="9062"/>
            </w:tabs>
            <w:rPr>
              <w:rFonts w:eastAsiaTheme="minorEastAsia"/>
              <w:b w:val="0"/>
              <w:bCs w:val="0"/>
              <w:i w:val="0"/>
              <w:iCs w:val="0"/>
              <w:noProof/>
              <w:lang w:eastAsia="fr-FR"/>
            </w:rPr>
          </w:pPr>
          <w:hyperlink w:anchor="_Toc176529762" w:history="1">
            <w:r w:rsidRPr="00EB6E65">
              <w:rPr>
                <w:rStyle w:val="Lienhypertexte"/>
                <w:noProof/>
                <w:highlight w:val="lightGray"/>
              </w:rPr>
              <w:t>Article XI.</w:t>
            </w:r>
            <w:r>
              <w:rPr>
                <w:rFonts w:eastAsiaTheme="minorEastAsia"/>
                <w:b w:val="0"/>
                <w:bCs w:val="0"/>
                <w:i w:val="0"/>
                <w:iCs w:val="0"/>
                <w:noProof/>
                <w:lang w:eastAsia="fr-FR"/>
              </w:rPr>
              <w:tab/>
            </w:r>
            <w:r w:rsidRPr="00EB6E65">
              <w:rPr>
                <w:rStyle w:val="Lienhypertexte"/>
                <w:noProof/>
                <w:highlight w:val="lightGray"/>
              </w:rPr>
              <w:t>DROIT A L’IMAGE :</w:t>
            </w:r>
            <w:r>
              <w:rPr>
                <w:noProof/>
                <w:webHidden/>
              </w:rPr>
              <w:tab/>
            </w:r>
            <w:r>
              <w:rPr>
                <w:noProof/>
                <w:webHidden/>
              </w:rPr>
              <w:fldChar w:fldCharType="begin"/>
            </w:r>
            <w:r>
              <w:rPr>
                <w:noProof/>
                <w:webHidden/>
              </w:rPr>
              <w:instrText xml:space="preserve"> PAGEREF _Toc176529762 \h </w:instrText>
            </w:r>
            <w:r>
              <w:rPr>
                <w:noProof/>
                <w:webHidden/>
              </w:rPr>
            </w:r>
            <w:r>
              <w:rPr>
                <w:noProof/>
                <w:webHidden/>
              </w:rPr>
              <w:fldChar w:fldCharType="separate"/>
            </w:r>
            <w:r w:rsidR="00B039CD">
              <w:rPr>
                <w:noProof/>
                <w:webHidden/>
              </w:rPr>
              <w:t>7</w:t>
            </w:r>
            <w:r>
              <w:rPr>
                <w:noProof/>
                <w:webHidden/>
              </w:rPr>
              <w:fldChar w:fldCharType="end"/>
            </w:r>
          </w:hyperlink>
        </w:p>
        <w:p w14:paraId="66C3D253" w14:textId="1A900469" w:rsidR="004452EF" w:rsidRDefault="004452EF">
          <w:pPr>
            <w:pStyle w:val="TM1"/>
            <w:tabs>
              <w:tab w:val="left" w:pos="1440"/>
              <w:tab w:val="right" w:leader="dot" w:pos="9062"/>
            </w:tabs>
            <w:rPr>
              <w:rFonts w:eastAsiaTheme="minorEastAsia"/>
              <w:b w:val="0"/>
              <w:bCs w:val="0"/>
              <w:i w:val="0"/>
              <w:iCs w:val="0"/>
              <w:noProof/>
              <w:lang w:eastAsia="fr-FR"/>
            </w:rPr>
          </w:pPr>
          <w:hyperlink w:anchor="_Toc176529763" w:history="1">
            <w:r w:rsidRPr="00EB6E65">
              <w:rPr>
                <w:rStyle w:val="Lienhypertexte"/>
                <w:noProof/>
                <w:highlight w:val="lightGray"/>
              </w:rPr>
              <w:t>Article XII.</w:t>
            </w:r>
            <w:r>
              <w:rPr>
                <w:rFonts w:eastAsiaTheme="minorEastAsia"/>
                <w:b w:val="0"/>
                <w:bCs w:val="0"/>
                <w:i w:val="0"/>
                <w:iCs w:val="0"/>
                <w:noProof/>
                <w:lang w:eastAsia="fr-FR"/>
              </w:rPr>
              <w:tab/>
            </w:r>
            <w:r w:rsidRPr="00EB6E65">
              <w:rPr>
                <w:rStyle w:val="Lienhypertexte"/>
                <w:noProof/>
                <w:highlight w:val="lightGray"/>
              </w:rPr>
              <w:t>ASSURANCE :</w:t>
            </w:r>
            <w:r>
              <w:rPr>
                <w:noProof/>
                <w:webHidden/>
              </w:rPr>
              <w:tab/>
            </w:r>
            <w:r>
              <w:rPr>
                <w:noProof/>
                <w:webHidden/>
              </w:rPr>
              <w:fldChar w:fldCharType="begin"/>
            </w:r>
            <w:r>
              <w:rPr>
                <w:noProof/>
                <w:webHidden/>
              </w:rPr>
              <w:instrText xml:space="preserve"> PAGEREF _Toc176529763 \h </w:instrText>
            </w:r>
            <w:r>
              <w:rPr>
                <w:noProof/>
                <w:webHidden/>
              </w:rPr>
            </w:r>
            <w:r>
              <w:rPr>
                <w:noProof/>
                <w:webHidden/>
              </w:rPr>
              <w:fldChar w:fldCharType="separate"/>
            </w:r>
            <w:r w:rsidR="00B039CD">
              <w:rPr>
                <w:noProof/>
                <w:webHidden/>
              </w:rPr>
              <w:t>8</w:t>
            </w:r>
            <w:r>
              <w:rPr>
                <w:noProof/>
                <w:webHidden/>
              </w:rPr>
              <w:fldChar w:fldCharType="end"/>
            </w:r>
          </w:hyperlink>
        </w:p>
        <w:p w14:paraId="0168AB4C" w14:textId="58810AD8" w:rsidR="004452EF" w:rsidRDefault="004452EF">
          <w:pPr>
            <w:pStyle w:val="TM1"/>
            <w:tabs>
              <w:tab w:val="left" w:pos="1440"/>
              <w:tab w:val="right" w:leader="dot" w:pos="9062"/>
            </w:tabs>
            <w:rPr>
              <w:rFonts w:eastAsiaTheme="minorEastAsia"/>
              <w:b w:val="0"/>
              <w:bCs w:val="0"/>
              <w:i w:val="0"/>
              <w:iCs w:val="0"/>
              <w:noProof/>
              <w:lang w:eastAsia="fr-FR"/>
            </w:rPr>
          </w:pPr>
          <w:hyperlink w:anchor="_Toc176529764" w:history="1">
            <w:r w:rsidRPr="00EB6E65">
              <w:rPr>
                <w:rStyle w:val="Lienhypertexte"/>
                <w:noProof/>
                <w:highlight w:val="lightGray"/>
              </w:rPr>
              <w:t>Article XIII.</w:t>
            </w:r>
            <w:r>
              <w:rPr>
                <w:rFonts w:eastAsiaTheme="minorEastAsia"/>
                <w:b w:val="0"/>
                <w:bCs w:val="0"/>
                <w:i w:val="0"/>
                <w:iCs w:val="0"/>
                <w:noProof/>
                <w:lang w:eastAsia="fr-FR"/>
              </w:rPr>
              <w:tab/>
            </w:r>
            <w:r w:rsidRPr="00EB6E65">
              <w:rPr>
                <w:rStyle w:val="Lienhypertexte"/>
                <w:noProof/>
                <w:highlight w:val="lightGray"/>
              </w:rPr>
              <w:t>DONNEES PERSONELLE :</w:t>
            </w:r>
            <w:r>
              <w:rPr>
                <w:noProof/>
                <w:webHidden/>
              </w:rPr>
              <w:tab/>
            </w:r>
            <w:r>
              <w:rPr>
                <w:noProof/>
                <w:webHidden/>
              </w:rPr>
              <w:fldChar w:fldCharType="begin"/>
            </w:r>
            <w:r>
              <w:rPr>
                <w:noProof/>
                <w:webHidden/>
              </w:rPr>
              <w:instrText xml:space="preserve"> PAGEREF _Toc176529764 \h </w:instrText>
            </w:r>
            <w:r>
              <w:rPr>
                <w:noProof/>
                <w:webHidden/>
              </w:rPr>
            </w:r>
            <w:r>
              <w:rPr>
                <w:noProof/>
                <w:webHidden/>
              </w:rPr>
              <w:fldChar w:fldCharType="separate"/>
            </w:r>
            <w:r w:rsidR="00B039CD">
              <w:rPr>
                <w:noProof/>
                <w:webHidden/>
              </w:rPr>
              <w:t>9</w:t>
            </w:r>
            <w:r>
              <w:rPr>
                <w:noProof/>
                <w:webHidden/>
              </w:rPr>
              <w:fldChar w:fldCharType="end"/>
            </w:r>
          </w:hyperlink>
        </w:p>
        <w:p w14:paraId="278040BA" w14:textId="6AB68148" w:rsidR="004452EF" w:rsidRDefault="004452EF">
          <w:pPr>
            <w:pStyle w:val="TM1"/>
            <w:tabs>
              <w:tab w:val="left" w:pos="1440"/>
              <w:tab w:val="right" w:leader="dot" w:pos="9062"/>
            </w:tabs>
            <w:rPr>
              <w:rFonts w:eastAsiaTheme="minorEastAsia"/>
              <w:b w:val="0"/>
              <w:bCs w:val="0"/>
              <w:i w:val="0"/>
              <w:iCs w:val="0"/>
              <w:noProof/>
              <w:lang w:eastAsia="fr-FR"/>
            </w:rPr>
          </w:pPr>
          <w:hyperlink w:anchor="_Toc176529765" w:history="1">
            <w:r w:rsidRPr="00EB6E65">
              <w:rPr>
                <w:rStyle w:val="Lienhypertexte"/>
                <w:noProof/>
                <w:highlight w:val="lightGray"/>
              </w:rPr>
              <w:t>Article XIV.</w:t>
            </w:r>
            <w:r>
              <w:rPr>
                <w:rFonts w:eastAsiaTheme="minorEastAsia"/>
                <w:b w:val="0"/>
                <w:bCs w:val="0"/>
                <w:i w:val="0"/>
                <w:iCs w:val="0"/>
                <w:noProof/>
                <w:lang w:eastAsia="fr-FR"/>
              </w:rPr>
              <w:tab/>
            </w:r>
            <w:r w:rsidRPr="00EB6E65">
              <w:rPr>
                <w:rStyle w:val="Lienhypertexte"/>
                <w:noProof/>
                <w:highlight w:val="lightGray"/>
              </w:rPr>
              <w:t>FORCE MAJEURE :</w:t>
            </w:r>
            <w:r>
              <w:rPr>
                <w:noProof/>
                <w:webHidden/>
              </w:rPr>
              <w:tab/>
            </w:r>
            <w:r>
              <w:rPr>
                <w:noProof/>
                <w:webHidden/>
              </w:rPr>
              <w:fldChar w:fldCharType="begin"/>
            </w:r>
            <w:r>
              <w:rPr>
                <w:noProof/>
                <w:webHidden/>
              </w:rPr>
              <w:instrText xml:space="preserve"> PAGEREF _Toc176529765 \h </w:instrText>
            </w:r>
            <w:r>
              <w:rPr>
                <w:noProof/>
                <w:webHidden/>
              </w:rPr>
            </w:r>
            <w:r>
              <w:rPr>
                <w:noProof/>
                <w:webHidden/>
              </w:rPr>
              <w:fldChar w:fldCharType="separate"/>
            </w:r>
            <w:r w:rsidR="00B039CD">
              <w:rPr>
                <w:noProof/>
                <w:webHidden/>
              </w:rPr>
              <w:t>10</w:t>
            </w:r>
            <w:r>
              <w:rPr>
                <w:noProof/>
                <w:webHidden/>
              </w:rPr>
              <w:fldChar w:fldCharType="end"/>
            </w:r>
          </w:hyperlink>
        </w:p>
        <w:p w14:paraId="7E3FE94C" w14:textId="3B5DFE7B" w:rsidR="004452EF" w:rsidRDefault="004452EF">
          <w:pPr>
            <w:pStyle w:val="TM1"/>
            <w:tabs>
              <w:tab w:val="left" w:pos="1440"/>
              <w:tab w:val="right" w:leader="dot" w:pos="9062"/>
            </w:tabs>
            <w:rPr>
              <w:rFonts w:eastAsiaTheme="minorEastAsia"/>
              <w:b w:val="0"/>
              <w:bCs w:val="0"/>
              <w:i w:val="0"/>
              <w:iCs w:val="0"/>
              <w:noProof/>
              <w:lang w:eastAsia="fr-FR"/>
            </w:rPr>
          </w:pPr>
          <w:hyperlink w:anchor="_Toc176529766" w:history="1">
            <w:r w:rsidRPr="00EB6E65">
              <w:rPr>
                <w:rStyle w:val="Lienhypertexte"/>
                <w:noProof/>
                <w:highlight w:val="lightGray"/>
              </w:rPr>
              <w:t>Article XV.</w:t>
            </w:r>
            <w:r>
              <w:rPr>
                <w:rFonts w:eastAsiaTheme="minorEastAsia"/>
                <w:b w:val="0"/>
                <w:bCs w:val="0"/>
                <w:i w:val="0"/>
                <w:iCs w:val="0"/>
                <w:noProof/>
                <w:lang w:eastAsia="fr-FR"/>
              </w:rPr>
              <w:tab/>
            </w:r>
            <w:r w:rsidRPr="00EB6E65">
              <w:rPr>
                <w:rStyle w:val="Lienhypertexte"/>
                <w:noProof/>
                <w:highlight w:val="lightGray"/>
              </w:rPr>
              <w:t>RESPECT DE L’ENVIRONNEMENT :</w:t>
            </w:r>
            <w:r>
              <w:rPr>
                <w:noProof/>
                <w:webHidden/>
              </w:rPr>
              <w:tab/>
            </w:r>
            <w:r>
              <w:rPr>
                <w:noProof/>
                <w:webHidden/>
              </w:rPr>
              <w:fldChar w:fldCharType="begin"/>
            </w:r>
            <w:r>
              <w:rPr>
                <w:noProof/>
                <w:webHidden/>
              </w:rPr>
              <w:instrText xml:space="preserve"> PAGEREF _Toc176529766 \h </w:instrText>
            </w:r>
            <w:r>
              <w:rPr>
                <w:noProof/>
                <w:webHidden/>
              </w:rPr>
            </w:r>
            <w:r>
              <w:rPr>
                <w:noProof/>
                <w:webHidden/>
              </w:rPr>
              <w:fldChar w:fldCharType="separate"/>
            </w:r>
            <w:r w:rsidR="00B039CD">
              <w:rPr>
                <w:noProof/>
                <w:webHidden/>
              </w:rPr>
              <w:t>10</w:t>
            </w:r>
            <w:r>
              <w:rPr>
                <w:noProof/>
                <w:webHidden/>
              </w:rPr>
              <w:fldChar w:fldCharType="end"/>
            </w:r>
          </w:hyperlink>
        </w:p>
        <w:p w14:paraId="74E60A1F" w14:textId="1C8387BC" w:rsidR="004452EF" w:rsidRDefault="004452EF">
          <w:pPr>
            <w:pStyle w:val="TM1"/>
            <w:tabs>
              <w:tab w:val="left" w:pos="1680"/>
              <w:tab w:val="right" w:leader="dot" w:pos="9062"/>
            </w:tabs>
            <w:rPr>
              <w:rFonts w:eastAsiaTheme="minorEastAsia"/>
              <w:b w:val="0"/>
              <w:bCs w:val="0"/>
              <w:i w:val="0"/>
              <w:iCs w:val="0"/>
              <w:noProof/>
              <w:lang w:eastAsia="fr-FR"/>
            </w:rPr>
          </w:pPr>
          <w:hyperlink w:anchor="_Toc176529767" w:history="1">
            <w:r w:rsidRPr="00EB6E65">
              <w:rPr>
                <w:rStyle w:val="Lienhypertexte"/>
                <w:noProof/>
                <w:highlight w:val="lightGray"/>
              </w:rPr>
              <w:t>Article XVI.</w:t>
            </w:r>
            <w:r>
              <w:rPr>
                <w:rFonts w:eastAsiaTheme="minorEastAsia"/>
                <w:b w:val="0"/>
                <w:bCs w:val="0"/>
                <w:i w:val="0"/>
                <w:iCs w:val="0"/>
                <w:noProof/>
                <w:lang w:eastAsia="fr-FR"/>
              </w:rPr>
              <w:tab/>
            </w:r>
            <w:r w:rsidRPr="00EB6E65">
              <w:rPr>
                <w:rStyle w:val="Lienhypertexte"/>
                <w:noProof/>
                <w:highlight w:val="lightGray"/>
              </w:rPr>
              <w:t>SANCTIONS :</w:t>
            </w:r>
            <w:r>
              <w:rPr>
                <w:noProof/>
                <w:webHidden/>
              </w:rPr>
              <w:tab/>
            </w:r>
            <w:r>
              <w:rPr>
                <w:noProof/>
                <w:webHidden/>
              </w:rPr>
              <w:fldChar w:fldCharType="begin"/>
            </w:r>
            <w:r>
              <w:rPr>
                <w:noProof/>
                <w:webHidden/>
              </w:rPr>
              <w:instrText xml:space="preserve"> PAGEREF _Toc176529767 \h </w:instrText>
            </w:r>
            <w:r>
              <w:rPr>
                <w:noProof/>
                <w:webHidden/>
              </w:rPr>
            </w:r>
            <w:r>
              <w:rPr>
                <w:noProof/>
                <w:webHidden/>
              </w:rPr>
              <w:fldChar w:fldCharType="separate"/>
            </w:r>
            <w:r w:rsidR="00B039CD">
              <w:rPr>
                <w:noProof/>
                <w:webHidden/>
              </w:rPr>
              <w:t>10</w:t>
            </w:r>
            <w:r>
              <w:rPr>
                <w:noProof/>
                <w:webHidden/>
              </w:rPr>
              <w:fldChar w:fldCharType="end"/>
            </w:r>
          </w:hyperlink>
        </w:p>
        <w:p w14:paraId="381F3316" w14:textId="43972260" w:rsidR="004452EF" w:rsidRDefault="004452EF">
          <w:pPr>
            <w:pStyle w:val="TM1"/>
            <w:tabs>
              <w:tab w:val="left" w:pos="1680"/>
              <w:tab w:val="right" w:leader="dot" w:pos="9062"/>
            </w:tabs>
            <w:rPr>
              <w:rFonts w:eastAsiaTheme="minorEastAsia"/>
              <w:b w:val="0"/>
              <w:bCs w:val="0"/>
              <w:i w:val="0"/>
              <w:iCs w:val="0"/>
              <w:noProof/>
              <w:lang w:eastAsia="fr-FR"/>
            </w:rPr>
          </w:pPr>
          <w:hyperlink w:anchor="_Toc176529768" w:history="1">
            <w:r w:rsidRPr="00EB6E65">
              <w:rPr>
                <w:rStyle w:val="Lienhypertexte"/>
                <w:noProof/>
                <w:highlight w:val="lightGray"/>
              </w:rPr>
              <w:t>Article XVII.</w:t>
            </w:r>
            <w:r>
              <w:rPr>
                <w:rFonts w:eastAsiaTheme="minorEastAsia"/>
                <w:b w:val="0"/>
                <w:bCs w:val="0"/>
                <w:i w:val="0"/>
                <w:iCs w:val="0"/>
                <w:noProof/>
                <w:lang w:eastAsia="fr-FR"/>
              </w:rPr>
              <w:tab/>
            </w:r>
            <w:r w:rsidRPr="00EB6E65">
              <w:rPr>
                <w:rStyle w:val="Lienhypertexte"/>
                <w:noProof/>
                <w:highlight w:val="lightGray"/>
              </w:rPr>
              <w:t>PODIUM :</w:t>
            </w:r>
            <w:r>
              <w:rPr>
                <w:noProof/>
                <w:webHidden/>
              </w:rPr>
              <w:tab/>
            </w:r>
            <w:r>
              <w:rPr>
                <w:noProof/>
                <w:webHidden/>
              </w:rPr>
              <w:fldChar w:fldCharType="begin"/>
            </w:r>
            <w:r>
              <w:rPr>
                <w:noProof/>
                <w:webHidden/>
              </w:rPr>
              <w:instrText xml:space="preserve"> PAGEREF _Toc176529768 \h </w:instrText>
            </w:r>
            <w:r>
              <w:rPr>
                <w:noProof/>
                <w:webHidden/>
              </w:rPr>
            </w:r>
            <w:r>
              <w:rPr>
                <w:noProof/>
                <w:webHidden/>
              </w:rPr>
              <w:fldChar w:fldCharType="separate"/>
            </w:r>
            <w:r w:rsidR="00B039CD">
              <w:rPr>
                <w:noProof/>
                <w:webHidden/>
              </w:rPr>
              <w:t>10</w:t>
            </w:r>
            <w:r>
              <w:rPr>
                <w:noProof/>
                <w:webHidden/>
              </w:rPr>
              <w:fldChar w:fldCharType="end"/>
            </w:r>
          </w:hyperlink>
        </w:p>
        <w:p w14:paraId="1FF79528" w14:textId="010F4F4C" w:rsidR="004452EF" w:rsidRDefault="004452EF">
          <w:pPr>
            <w:pStyle w:val="TM1"/>
            <w:tabs>
              <w:tab w:val="left" w:pos="1680"/>
              <w:tab w:val="right" w:leader="dot" w:pos="9062"/>
            </w:tabs>
            <w:rPr>
              <w:rFonts w:eastAsiaTheme="minorEastAsia"/>
              <w:b w:val="0"/>
              <w:bCs w:val="0"/>
              <w:i w:val="0"/>
              <w:iCs w:val="0"/>
              <w:noProof/>
              <w:lang w:eastAsia="fr-FR"/>
            </w:rPr>
          </w:pPr>
          <w:hyperlink w:anchor="_Toc176529769" w:history="1">
            <w:r w:rsidRPr="00EB6E65">
              <w:rPr>
                <w:rStyle w:val="Lienhypertexte"/>
                <w:noProof/>
                <w:highlight w:val="lightGray"/>
              </w:rPr>
              <w:t>Article XVIII.</w:t>
            </w:r>
            <w:r>
              <w:rPr>
                <w:rFonts w:eastAsiaTheme="minorEastAsia"/>
                <w:b w:val="0"/>
                <w:bCs w:val="0"/>
                <w:i w:val="0"/>
                <w:iCs w:val="0"/>
                <w:noProof/>
                <w:lang w:eastAsia="fr-FR"/>
              </w:rPr>
              <w:tab/>
            </w:r>
            <w:r w:rsidRPr="00EB6E65">
              <w:rPr>
                <w:rStyle w:val="Lienhypertexte"/>
                <w:noProof/>
                <w:highlight w:val="lightGray"/>
              </w:rPr>
              <w:t>LUTTE ANTI-DOPAGE :</w:t>
            </w:r>
            <w:r>
              <w:rPr>
                <w:noProof/>
                <w:webHidden/>
              </w:rPr>
              <w:tab/>
            </w:r>
            <w:r>
              <w:rPr>
                <w:noProof/>
                <w:webHidden/>
              </w:rPr>
              <w:fldChar w:fldCharType="begin"/>
            </w:r>
            <w:r>
              <w:rPr>
                <w:noProof/>
                <w:webHidden/>
              </w:rPr>
              <w:instrText xml:space="preserve"> PAGEREF _Toc176529769 \h </w:instrText>
            </w:r>
            <w:r>
              <w:rPr>
                <w:noProof/>
                <w:webHidden/>
              </w:rPr>
            </w:r>
            <w:r>
              <w:rPr>
                <w:noProof/>
                <w:webHidden/>
              </w:rPr>
              <w:fldChar w:fldCharType="separate"/>
            </w:r>
            <w:r w:rsidR="00B039CD">
              <w:rPr>
                <w:noProof/>
                <w:webHidden/>
              </w:rPr>
              <w:t>11</w:t>
            </w:r>
            <w:r>
              <w:rPr>
                <w:noProof/>
                <w:webHidden/>
              </w:rPr>
              <w:fldChar w:fldCharType="end"/>
            </w:r>
          </w:hyperlink>
        </w:p>
        <w:p w14:paraId="7821E1EA" w14:textId="18EBC72B" w:rsidR="004452EF" w:rsidRDefault="004452EF">
          <w:pPr>
            <w:pStyle w:val="TM1"/>
            <w:tabs>
              <w:tab w:val="left" w:pos="1680"/>
              <w:tab w:val="right" w:leader="dot" w:pos="9062"/>
            </w:tabs>
            <w:rPr>
              <w:rFonts w:eastAsiaTheme="minorEastAsia"/>
              <w:b w:val="0"/>
              <w:bCs w:val="0"/>
              <w:i w:val="0"/>
              <w:iCs w:val="0"/>
              <w:noProof/>
              <w:lang w:eastAsia="fr-FR"/>
            </w:rPr>
          </w:pPr>
          <w:hyperlink w:anchor="_Toc176529770" w:history="1">
            <w:r w:rsidRPr="00EB6E65">
              <w:rPr>
                <w:rStyle w:val="Lienhypertexte"/>
                <w:noProof/>
                <w:highlight w:val="lightGray"/>
              </w:rPr>
              <w:t>Article XIX.</w:t>
            </w:r>
            <w:r>
              <w:rPr>
                <w:rFonts w:eastAsiaTheme="minorEastAsia"/>
                <w:b w:val="0"/>
                <w:bCs w:val="0"/>
                <w:i w:val="0"/>
                <w:iCs w:val="0"/>
                <w:noProof/>
                <w:lang w:eastAsia="fr-FR"/>
              </w:rPr>
              <w:tab/>
            </w:r>
            <w:r w:rsidRPr="00EB6E65">
              <w:rPr>
                <w:rStyle w:val="Lienhypertexte"/>
                <w:noProof/>
                <w:highlight w:val="lightGray"/>
              </w:rPr>
              <w:t>ACCEPTATION DU REGLEMENT :</w:t>
            </w:r>
            <w:r>
              <w:rPr>
                <w:noProof/>
                <w:webHidden/>
              </w:rPr>
              <w:tab/>
            </w:r>
            <w:r>
              <w:rPr>
                <w:noProof/>
                <w:webHidden/>
              </w:rPr>
              <w:fldChar w:fldCharType="begin"/>
            </w:r>
            <w:r>
              <w:rPr>
                <w:noProof/>
                <w:webHidden/>
              </w:rPr>
              <w:instrText xml:space="preserve"> PAGEREF _Toc176529770 \h </w:instrText>
            </w:r>
            <w:r>
              <w:rPr>
                <w:noProof/>
                <w:webHidden/>
              </w:rPr>
            </w:r>
            <w:r>
              <w:rPr>
                <w:noProof/>
                <w:webHidden/>
              </w:rPr>
              <w:fldChar w:fldCharType="separate"/>
            </w:r>
            <w:r w:rsidR="00B039CD">
              <w:rPr>
                <w:noProof/>
                <w:webHidden/>
              </w:rPr>
              <w:t>11</w:t>
            </w:r>
            <w:r>
              <w:rPr>
                <w:noProof/>
                <w:webHidden/>
              </w:rPr>
              <w:fldChar w:fldCharType="end"/>
            </w:r>
          </w:hyperlink>
        </w:p>
        <w:p w14:paraId="18A56B58" w14:textId="46E4CBAA" w:rsidR="006076D5" w:rsidRDefault="006076D5">
          <w:r w:rsidRPr="006076D5">
            <w:rPr>
              <w:b/>
              <w:bCs/>
              <w:noProof/>
            </w:rPr>
            <w:fldChar w:fldCharType="end"/>
          </w:r>
        </w:p>
      </w:sdtContent>
    </w:sdt>
    <w:p w14:paraId="127AB7A2" w14:textId="77777777" w:rsidR="006076D5" w:rsidRDefault="006076D5" w:rsidP="00670545"/>
    <w:p w14:paraId="236A3BC3" w14:textId="77777777" w:rsidR="00E417CE" w:rsidRDefault="00E417CE" w:rsidP="00670545"/>
    <w:p w14:paraId="50639EA2" w14:textId="77777777" w:rsidR="000C4948" w:rsidRDefault="000C4948" w:rsidP="00670545"/>
    <w:p w14:paraId="0823F040" w14:textId="77777777" w:rsidR="000C4948" w:rsidRDefault="000C4948" w:rsidP="00670545"/>
    <w:p w14:paraId="2084197B" w14:textId="77777777" w:rsidR="000C4948" w:rsidRDefault="000C4948" w:rsidP="00670545"/>
    <w:p w14:paraId="0FA8BB3D" w14:textId="77777777" w:rsidR="000C4948" w:rsidRDefault="000C4948" w:rsidP="00670545"/>
    <w:p w14:paraId="68E937E3" w14:textId="77777777" w:rsidR="004452EF" w:rsidRDefault="004452EF" w:rsidP="00670545"/>
    <w:p w14:paraId="1F951EBB" w14:textId="77777777" w:rsidR="000C4948" w:rsidRDefault="000C4948" w:rsidP="00670545"/>
    <w:p w14:paraId="363B63A2" w14:textId="680310E0" w:rsidR="00C26E62" w:rsidRPr="002404F0" w:rsidRDefault="002404F0" w:rsidP="00190B40">
      <w:pPr>
        <w:pStyle w:val="Titre1"/>
        <w:rPr>
          <w:highlight w:val="lightGray"/>
        </w:rPr>
      </w:pPr>
      <w:bookmarkStart w:id="1" w:name="_Toc176529742"/>
      <w:r w:rsidRPr="002404F0">
        <w:rPr>
          <w:highlight w:val="lightGray"/>
        </w:rPr>
        <w:t>ORGANISATION</w:t>
      </w:r>
      <w:bookmarkEnd w:id="1"/>
    </w:p>
    <w:p w14:paraId="750148DA" w14:textId="77777777" w:rsidR="006076D5" w:rsidRPr="006076D5" w:rsidRDefault="006076D5" w:rsidP="006076D5">
      <w:r w:rsidRPr="006076D5">
        <w:t>La première édition de la Ronde de Noël est organisée par l'ASEC (Association Sportive et Culturelle) de la Pommeraye (49), en partenariat avec le Téléthon. Cet événement sportif propose plusieurs épreuves de course sur route :</w:t>
      </w:r>
    </w:p>
    <w:p w14:paraId="4D54CA1B" w14:textId="77777777" w:rsidR="006076D5" w:rsidRPr="006076D5" w:rsidRDefault="006076D5" w:rsidP="006076D5">
      <w:pPr>
        <w:numPr>
          <w:ilvl w:val="0"/>
          <w:numId w:val="24"/>
        </w:numPr>
      </w:pPr>
      <w:r w:rsidRPr="006076D5">
        <w:t>Une course en duo d’environ 5 km, où les deux coureurs doivent partir et franchir la ligne d’arrivée ensemble pour être pris en compte dans le classement.</w:t>
      </w:r>
    </w:p>
    <w:p w14:paraId="48DA51D6" w14:textId="77777777" w:rsidR="006076D5" w:rsidRPr="006076D5" w:rsidRDefault="006076D5" w:rsidP="006076D5">
      <w:pPr>
        <w:numPr>
          <w:ilvl w:val="0"/>
          <w:numId w:val="24"/>
        </w:numPr>
      </w:pPr>
      <w:r w:rsidRPr="006076D5">
        <w:t>Une course individuelle de 10 km.</w:t>
      </w:r>
    </w:p>
    <w:p w14:paraId="7A826B63" w14:textId="77777777" w:rsidR="006076D5" w:rsidRPr="006076D5" w:rsidRDefault="006076D5" w:rsidP="006076D5">
      <w:pPr>
        <w:numPr>
          <w:ilvl w:val="0"/>
          <w:numId w:val="24"/>
        </w:numPr>
      </w:pPr>
      <w:r w:rsidRPr="006076D5">
        <w:t>Des courses pour enfants adaptées à différentes tranches d'âge.</w:t>
      </w:r>
    </w:p>
    <w:p w14:paraId="785E9D56" w14:textId="77777777" w:rsidR="006076D5" w:rsidRPr="006076D5" w:rsidRDefault="006076D5" w:rsidP="006076D5">
      <w:r w:rsidRPr="006076D5">
        <w:t>Les courses se dérouleront le samedi 7 décembre 2024, en journée, sur un circuit fermé à la circulation. L’éclairage du parcours sera assuré par l’éclairage public habituel de La Pommeraye.</w:t>
      </w:r>
    </w:p>
    <w:p w14:paraId="60C6ED7E" w14:textId="77777777" w:rsidR="006076D5" w:rsidRPr="006076D5" w:rsidRDefault="006076D5" w:rsidP="006076D5">
      <w:r w:rsidRPr="006076D5">
        <w:t>L’événement s’inscrit dans le cadre du Téléthon, avec des fonds collectés lors des inscriptions reversés en partie au Téléthon :</w:t>
      </w:r>
    </w:p>
    <w:p w14:paraId="4A91E15A" w14:textId="77777777" w:rsidR="006076D5" w:rsidRPr="006076D5" w:rsidRDefault="006076D5" w:rsidP="006076D5">
      <w:pPr>
        <w:numPr>
          <w:ilvl w:val="0"/>
          <w:numId w:val="25"/>
        </w:numPr>
      </w:pPr>
      <w:r w:rsidRPr="006076D5">
        <w:t>Les courses pour enfants : 2 € par inscription seront reversés au Téléthon.</w:t>
      </w:r>
    </w:p>
    <w:p w14:paraId="597F06B8" w14:textId="77777777" w:rsidR="006076D5" w:rsidRPr="006076D5" w:rsidRDefault="006076D5" w:rsidP="006076D5">
      <w:pPr>
        <w:numPr>
          <w:ilvl w:val="0"/>
          <w:numId w:val="25"/>
        </w:numPr>
      </w:pPr>
      <w:r w:rsidRPr="006076D5">
        <w:t>La Fabuleuse (5 km en duo) : 12 € par équipe (6 €/coureur) dont 2 € seront reversés au Téléthon.</w:t>
      </w:r>
    </w:p>
    <w:p w14:paraId="7931B68E" w14:textId="77777777" w:rsidR="006076D5" w:rsidRPr="006076D5" w:rsidRDefault="006076D5" w:rsidP="006076D5">
      <w:pPr>
        <w:numPr>
          <w:ilvl w:val="0"/>
          <w:numId w:val="25"/>
        </w:numPr>
      </w:pPr>
      <w:r w:rsidRPr="006076D5">
        <w:t>La Noctambule (10 km individuel) : 12 € d’inscription, dont 2 € seront reversés au Téléthon.</w:t>
      </w:r>
    </w:p>
    <w:p w14:paraId="48657C87" w14:textId="606D6CD7" w:rsidR="006076D5" w:rsidRPr="00AA287C" w:rsidRDefault="006076D5" w:rsidP="006076D5">
      <w:r w:rsidRPr="006076D5">
        <w:t>Cet événement est organisé par l’ASEC (Association Sportive et Culturelle) de la Pommeraye, désignée ci-après « Les Organisateurs ». Vous pouvez les contacter à l’adresse suivante :</w:t>
      </w:r>
    </w:p>
    <w:p w14:paraId="4B80DA27" w14:textId="77777777" w:rsidR="001C61BE" w:rsidRDefault="00AA287C" w:rsidP="006076D5">
      <w:r w:rsidRPr="00AA287C">
        <w:rPr>
          <w:b/>
          <w:bCs/>
        </w:rPr>
        <w:t>Contact :</w:t>
      </w:r>
      <w:r w:rsidRPr="00AA287C">
        <w:t xml:space="preserve"> </w:t>
      </w:r>
    </w:p>
    <w:p w14:paraId="41B0053D" w14:textId="3C094AA1" w:rsidR="00AA287C" w:rsidRDefault="00AA287C" w:rsidP="006076D5">
      <w:r w:rsidRPr="00AA287C">
        <w:t>ASEC Pommeraye</w:t>
      </w:r>
      <w:r w:rsidRPr="00AA287C">
        <w:br/>
        <w:t>Mairie de La Pommeraye</w:t>
      </w:r>
      <w:r w:rsidRPr="00AA287C">
        <w:br/>
        <w:t>49500 La Pommeraye</w:t>
      </w:r>
      <w:r w:rsidRPr="00AA287C">
        <w:br/>
      </w:r>
      <w:proofErr w:type="gramStart"/>
      <w:r w:rsidRPr="00AA287C">
        <w:t>Email</w:t>
      </w:r>
      <w:proofErr w:type="gramEnd"/>
      <w:r w:rsidRPr="00AA287C">
        <w:t xml:space="preserve"> : </w:t>
      </w:r>
      <w:hyperlink r:id="rId9" w:history="1">
        <w:r w:rsidR="006076D5" w:rsidRPr="00AA287C">
          <w:rPr>
            <w:rStyle w:val="Lienhypertexte"/>
          </w:rPr>
          <w:t>corridadenoel7@gmail.com</w:t>
        </w:r>
      </w:hyperlink>
    </w:p>
    <w:p w14:paraId="3F6B3B30" w14:textId="77777777" w:rsidR="006076D5" w:rsidRPr="00AA287C" w:rsidRDefault="006076D5" w:rsidP="006076D5"/>
    <w:p w14:paraId="18C5CB41" w14:textId="77777777" w:rsidR="00AA287C" w:rsidRDefault="00AA287C" w:rsidP="006076D5">
      <w:r w:rsidRPr="00AA287C">
        <w:t>Des contrôles anti-dopage peuvent être effectués sur toutes les épreuves.</w:t>
      </w:r>
    </w:p>
    <w:p w14:paraId="3ACC531E" w14:textId="77777777" w:rsidR="006076D5" w:rsidRDefault="006076D5" w:rsidP="006076D5"/>
    <w:p w14:paraId="708E519E" w14:textId="77777777" w:rsidR="006076D5" w:rsidRDefault="006076D5" w:rsidP="006076D5"/>
    <w:p w14:paraId="4A58F023" w14:textId="77777777" w:rsidR="006076D5" w:rsidRDefault="006076D5" w:rsidP="006076D5"/>
    <w:p w14:paraId="395D605A" w14:textId="77777777" w:rsidR="006076D5" w:rsidRDefault="006076D5" w:rsidP="006076D5"/>
    <w:p w14:paraId="7802C7CA" w14:textId="77777777" w:rsidR="006076D5" w:rsidRDefault="006076D5" w:rsidP="006076D5"/>
    <w:p w14:paraId="26243CF6" w14:textId="77777777" w:rsidR="006076D5" w:rsidRDefault="006076D5" w:rsidP="006076D5"/>
    <w:p w14:paraId="5369814C" w14:textId="77777777" w:rsidR="006076D5" w:rsidRDefault="006076D5" w:rsidP="006076D5"/>
    <w:p w14:paraId="2DB15814" w14:textId="77777777" w:rsidR="006076D5" w:rsidRDefault="006076D5" w:rsidP="006076D5"/>
    <w:p w14:paraId="3F787367" w14:textId="77777777" w:rsidR="006076D5" w:rsidRDefault="006076D5" w:rsidP="006076D5"/>
    <w:p w14:paraId="594C97A3" w14:textId="77777777" w:rsidR="00AA287C" w:rsidRDefault="00AA287C" w:rsidP="00AA287C"/>
    <w:p w14:paraId="382FE8E4" w14:textId="77777777" w:rsidR="001C61BE" w:rsidRDefault="001C61BE" w:rsidP="00AA287C"/>
    <w:p w14:paraId="1C81C740" w14:textId="77777777" w:rsidR="001C61BE" w:rsidRDefault="001C61BE" w:rsidP="00AA287C"/>
    <w:p w14:paraId="1BC24AE2" w14:textId="77777777" w:rsidR="001C61BE" w:rsidRDefault="001C61BE" w:rsidP="00AA287C"/>
    <w:p w14:paraId="73FD324A" w14:textId="77777777" w:rsidR="001C61BE" w:rsidRDefault="001C61BE" w:rsidP="00AA287C"/>
    <w:p w14:paraId="1A671F6E" w14:textId="77777777" w:rsidR="001C61BE" w:rsidRDefault="001C61BE" w:rsidP="00AA287C"/>
    <w:p w14:paraId="7788D6E5" w14:textId="77777777" w:rsidR="001C61BE" w:rsidRDefault="001C61BE" w:rsidP="00AA287C"/>
    <w:p w14:paraId="2512BF2B" w14:textId="77777777" w:rsidR="001C61BE" w:rsidRDefault="001C61BE" w:rsidP="00AA287C"/>
    <w:p w14:paraId="6E49985B" w14:textId="77777777" w:rsidR="001C61BE" w:rsidRDefault="001C61BE" w:rsidP="00AA287C"/>
    <w:p w14:paraId="554ABC05" w14:textId="38606A10" w:rsidR="00AA287C" w:rsidRPr="002404F0" w:rsidRDefault="002404F0" w:rsidP="00190B40">
      <w:pPr>
        <w:pStyle w:val="Titre1"/>
        <w:rPr>
          <w:highlight w:val="lightGray"/>
        </w:rPr>
      </w:pPr>
      <w:bookmarkStart w:id="2" w:name="_Toc176529743"/>
      <w:r w:rsidRPr="002404F0">
        <w:rPr>
          <w:highlight w:val="lightGray"/>
        </w:rPr>
        <w:t>PARCOURS, DATE ET HEURE DE DEPART :</w:t>
      </w:r>
      <w:bookmarkEnd w:id="2"/>
      <w:r w:rsidRPr="002404F0">
        <w:rPr>
          <w:highlight w:val="lightGray"/>
        </w:rPr>
        <w:t xml:space="preserve"> </w:t>
      </w:r>
    </w:p>
    <w:p w14:paraId="18F335D4" w14:textId="77777777" w:rsidR="0028130F" w:rsidRPr="0028130F" w:rsidRDefault="0028130F" w:rsidP="00190B40">
      <w:p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Les courses proposées sont les suivantes :</w:t>
      </w:r>
    </w:p>
    <w:p w14:paraId="4564C03C" w14:textId="77777777" w:rsidR="0028130F" w:rsidRPr="0028130F" w:rsidRDefault="0028130F" w:rsidP="00190B40">
      <w:pPr>
        <w:numPr>
          <w:ilvl w:val="0"/>
          <w:numId w:val="11"/>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b/>
          <w:bCs/>
          <w:kern w:val="0"/>
          <w:lang w:eastAsia="fr-FR"/>
          <w14:ligatures w14:val="none"/>
        </w:rPr>
        <w:t>École Athlé – Poussins (1 km)</w:t>
      </w:r>
      <w:r w:rsidRPr="0028130F">
        <w:rPr>
          <w:rFonts w:eastAsia="Times New Roman" w:cs="Times New Roman"/>
          <w:kern w:val="0"/>
          <w:lang w:eastAsia="fr-FR"/>
          <w14:ligatures w14:val="none"/>
        </w:rPr>
        <w:t xml:space="preserve"> : Départ à 15h45 pour les enfants nés en 2015 ou après.</w:t>
      </w:r>
    </w:p>
    <w:p w14:paraId="452F9CCE" w14:textId="77777777" w:rsidR="0028130F" w:rsidRPr="0028130F" w:rsidRDefault="0028130F" w:rsidP="00190B40">
      <w:pPr>
        <w:numPr>
          <w:ilvl w:val="0"/>
          <w:numId w:val="11"/>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b/>
          <w:bCs/>
          <w:kern w:val="0"/>
          <w:lang w:eastAsia="fr-FR"/>
          <w14:ligatures w14:val="none"/>
        </w:rPr>
        <w:t>Benjamins (2 km)</w:t>
      </w:r>
      <w:r w:rsidRPr="0028130F">
        <w:rPr>
          <w:rFonts w:eastAsia="Times New Roman" w:cs="Times New Roman"/>
          <w:kern w:val="0"/>
          <w:lang w:eastAsia="fr-FR"/>
          <w14:ligatures w14:val="none"/>
        </w:rPr>
        <w:t xml:space="preserve"> : Départ à 16h00 pour les enfants nés en 2012-2013.</w:t>
      </w:r>
    </w:p>
    <w:p w14:paraId="4E9F70F6" w14:textId="77777777" w:rsidR="0028130F" w:rsidRPr="0028130F" w:rsidRDefault="0028130F" w:rsidP="00190B40">
      <w:pPr>
        <w:numPr>
          <w:ilvl w:val="0"/>
          <w:numId w:val="11"/>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b/>
          <w:bCs/>
          <w:kern w:val="0"/>
          <w:lang w:eastAsia="fr-FR"/>
          <w14:ligatures w14:val="none"/>
        </w:rPr>
        <w:t>Minimes (3 km)</w:t>
      </w:r>
      <w:r w:rsidRPr="0028130F">
        <w:rPr>
          <w:rFonts w:eastAsia="Times New Roman" w:cs="Times New Roman"/>
          <w:kern w:val="0"/>
          <w:lang w:eastAsia="fr-FR"/>
          <w14:ligatures w14:val="none"/>
        </w:rPr>
        <w:t xml:space="preserve"> : Départ à 16h20 pour les enfants nés en 2010-2011.</w:t>
      </w:r>
    </w:p>
    <w:p w14:paraId="55BD7D4F" w14:textId="77777777" w:rsidR="0028130F" w:rsidRPr="0028130F" w:rsidRDefault="0028130F" w:rsidP="00190B40">
      <w:pPr>
        <w:numPr>
          <w:ilvl w:val="0"/>
          <w:numId w:val="11"/>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b/>
          <w:bCs/>
          <w:kern w:val="0"/>
          <w:lang w:eastAsia="fr-FR"/>
          <w14:ligatures w14:val="none"/>
        </w:rPr>
        <w:t>La Fabuleuse (5 km en duo)</w:t>
      </w:r>
      <w:r w:rsidRPr="0028130F">
        <w:rPr>
          <w:rFonts w:eastAsia="Times New Roman" w:cs="Times New Roman"/>
          <w:kern w:val="0"/>
          <w:lang w:eastAsia="fr-FR"/>
          <w14:ligatures w14:val="none"/>
        </w:rPr>
        <w:t xml:space="preserve"> : Départ à 17h00 pour les coureurs cadets et plus, nés en 2008 et avant.</w:t>
      </w:r>
    </w:p>
    <w:p w14:paraId="617D27C6" w14:textId="14883167" w:rsidR="0028130F" w:rsidRPr="0028130F" w:rsidRDefault="0028130F" w:rsidP="00190B40">
      <w:pPr>
        <w:numPr>
          <w:ilvl w:val="0"/>
          <w:numId w:val="11"/>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b/>
          <w:bCs/>
          <w:kern w:val="0"/>
          <w:lang w:eastAsia="fr-FR"/>
          <w14:ligatures w14:val="none"/>
        </w:rPr>
        <w:t>La Noctambule (</w:t>
      </w:r>
      <w:r w:rsidR="009A7393">
        <w:rPr>
          <w:rFonts w:eastAsia="Times New Roman" w:cs="Times New Roman"/>
          <w:b/>
          <w:bCs/>
          <w:kern w:val="0"/>
          <w:lang w:eastAsia="fr-FR"/>
          <w14:ligatures w14:val="none"/>
        </w:rPr>
        <w:t xml:space="preserve">environ </w:t>
      </w:r>
      <w:r w:rsidRPr="0028130F">
        <w:rPr>
          <w:rFonts w:eastAsia="Times New Roman" w:cs="Times New Roman"/>
          <w:b/>
          <w:bCs/>
          <w:kern w:val="0"/>
          <w:lang w:eastAsia="fr-FR"/>
          <w14:ligatures w14:val="none"/>
        </w:rPr>
        <w:t xml:space="preserve">10 km </w:t>
      </w:r>
      <w:r w:rsidR="009A7393">
        <w:rPr>
          <w:rFonts w:eastAsia="Times New Roman" w:cs="Times New Roman"/>
          <w:b/>
          <w:bCs/>
          <w:kern w:val="0"/>
          <w:lang w:eastAsia="fr-FR"/>
          <w14:ligatures w14:val="none"/>
        </w:rPr>
        <w:t xml:space="preserve">en </w:t>
      </w:r>
      <w:r w:rsidRPr="0028130F">
        <w:rPr>
          <w:rFonts w:eastAsia="Times New Roman" w:cs="Times New Roman"/>
          <w:b/>
          <w:bCs/>
          <w:kern w:val="0"/>
          <w:lang w:eastAsia="fr-FR"/>
          <w14:ligatures w14:val="none"/>
        </w:rPr>
        <w:t>individuel)</w:t>
      </w:r>
      <w:r w:rsidRPr="0028130F">
        <w:rPr>
          <w:rFonts w:eastAsia="Times New Roman" w:cs="Times New Roman"/>
          <w:kern w:val="0"/>
          <w:lang w:eastAsia="fr-FR"/>
          <w14:ligatures w14:val="none"/>
        </w:rPr>
        <w:t xml:space="preserve"> : Départ à 18h00 pour les coureurs nés en 2006 et avant.</w:t>
      </w:r>
    </w:p>
    <w:p w14:paraId="55211373" w14:textId="6045D551" w:rsidR="0028130F" w:rsidRPr="0028130F" w:rsidRDefault="0028130F" w:rsidP="00190B40">
      <w:pPr>
        <w:spacing w:before="100" w:beforeAutospacing="1" w:after="100" w:afterAutospacing="1"/>
        <w:jc w:val="both"/>
        <w:rPr>
          <w:rFonts w:eastAsia="Times New Roman" w:cs="Times New Roman"/>
          <w:kern w:val="0"/>
          <w:lang w:eastAsia="fr-FR"/>
          <w14:ligatures w14:val="none"/>
        </w:rPr>
      </w:pPr>
      <w:r w:rsidRPr="00FB151D">
        <w:rPr>
          <w:rFonts w:eastAsia="Times New Roman" w:cs="Times New Roman"/>
          <w:kern w:val="0"/>
          <w:lang w:eastAsia="fr-FR"/>
          <w14:ligatures w14:val="none"/>
        </w:rPr>
        <w:t xml:space="preserve">Les parcours détaillés sont consultables sur le site internet de l’événement : </w:t>
      </w:r>
      <w:r w:rsidR="00FB151D" w:rsidRPr="00FB151D">
        <w:rPr>
          <w:color w:val="0070C0"/>
          <w:u w:val="single"/>
        </w:rPr>
        <w:t>corridadenoel.wixsite.com/</w:t>
      </w:r>
      <w:proofErr w:type="spellStart"/>
      <w:r w:rsidR="00FB151D" w:rsidRPr="00FB151D">
        <w:rPr>
          <w:color w:val="0070C0"/>
          <w:u w:val="single"/>
        </w:rPr>
        <w:t>lapommeraye</w:t>
      </w:r>
      <w:proofErr w:type="spellEnd"/>
      <w:r w:rsidR="00FB151D" w:rsidRPr="00FB151D">
        <w:rPr>
          <w:color w:val="0070C0"/>
        </w:rPr>
        <w:t xml:space="preserve"> </w:t>
      </w:r>
      <w:r w:rsidRPr="00FB151D">
        <w:rPr>
          <w:rFonts w:eastAsia="Times New Roman" w:cs="Times New Roman"/>
          <w:kern w:val="0"/>
          <w:lang w:eastAsia="fr-FR"/>
          <w14:ligatures w14:val="none"/>
        </w:rPr>
        <w:t>(voir la carte des parcours).</w:t>
      </w:r>
    </w:p>
    <w:p w14:paraId="5885452A" w14:textId="59633FA6" w:rsidR="0028130F" w:rsidRDefault="0028130F" w:rsidP="00190B40">
      <w:p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Aucun accompagnateur n’est autorisé sur les parcours, sauf autorisation particulière délivrée par les organisateurs. Les coureurs doivent emprunter la route (interdiction de courir sur les trottoirs).</w:t>
      </w:r>
    </w:p>
    <w:p w14:paraId="15BED8FB" w14:textId="74B26E4C" w:rsidR="002404F0" w:rsidRPr="00190B40" w:rsidRDefault="002404F0" w:rsidP="00190B40">
      <w:pPr>
        <w:pStyle w:val="Titre1"/>
        <w:rPr>
          <w:highlight w:val="lightGray"/>
        </w:rPr>
      </w:pPr>
      <w:bookmarkStart w:id="3" w:name="_Toc176529744"/>
      <w:r w:rsidRPr="00190B40">
        <w:rPr>
          <w:highlight w:val="lightGray"/>
        </w:rPr>
        <w:t>CONDITIONS DE PARTICIPATION :</w:t>
      </w:r>
      <w:bookmarkEnd w:id="3"/>
      <w:r w:rsidRPr="00190B40">
        <w:rPr>
          <w:highlight w:val="lightGray"/>
        </w:rPr>
        <w:t xml:space="preserve"> </w:t>
      </w:r>
    </w:p>
    <w:p w14:paraId="5AF50AC2" w14:textId="52B01891" w:rsidR="002404F0" w:rsidRPr="001C61BE" w:rsidRDefault="0028130F" w:rsidP="00190B40">
      <w:pPr>
        <w:pStyle w:val="Titre3"/>
        <w:rPr>
          <w:lang w:eastAsia="fr-FR"/>
        </w:rPr>
      </w:pPr>
      <w:bookmarkStart w:id="4" w:name="_Toc176528878"/>
      <w:bookmarkStart w:id="5" w:name="_Toc176529745"/>
      <w:r w:rsidRPr="002404F0">
        <w:rPr>
          <w:lang w:eastAsia="fr-FR"/>
        </w:rPr>
        <w:t>Âge des Participants</w:t>
      </w:r>
      <w:bookmarkEnd w:id="4"/>
      <w:r w:rsidR="001C61BE">
        <w:rPr>
          <w:lang w:eastAsia="fr-FR"/>
        </w:rPr>
        <w:t> :</w:t>
      </w:r>
      <w:bookmarkEnd w:id="5"/>
      <w:r w:rsidR="001C61BE">
        <w:rPr>
          <w:lang w:eastAsia="fr-FR"/>
        </w:rPr>
        <w:t xml:space="preserve"> </w:t>
      </w:r>
    </w:p>
    <w:p w14:paraId="627619C7" w14:textId="77777777" w:rsidR="002404F0" w:rsidRDefault="0028130F" w:rsidP="00190B40">
      <w:pPr>
        <w:pStyle w:val="Paragraphedeliste"/>
        <w:numPr>
          <w:ilvl w:val="0"/>
          <w:numId w:val="17"/>
        </w:numPr>
        <w:spacing w:before="100" w:beforeAutospacing="1" w:after="100" w:afterAutospacing="1"/>
        <w:jc w:val="both"/>
        <w:rPr>
          <w:rFonts w:eastAsia="Times New Roman" w:cs="Times New Roman"/>
          <w:kern w:val="0"/>
          <w:lang w:eastAsia="fr-FR"/>
          <w14:ligatures w14:val="none"/>
        </w:rPr>
      </w:pPr>
      <w:r w:rsidRPr="002404F0">
        <w:rPr>
          <w:rFonts w:eastAsia="Times New Roman" w:cs="Times New Roman"/>
          <w:b/>
          <w:bCs/>
          <w:kern w:val="0"/>
          <w:lang w:eastAsia="fr-FR"/>
          <w14:ligatures w14:val="none"/>
        </w:rPr>
        <w:t>La Fabuleuse (5 km en duo)</w:t>
      </w:r>
      <w:r w:rsidRPr="002404F0">
        <w:rPr>
          <w:rFonts w:eastAsia="Times New Roman" w:cs="Times New Roman"/>
          <w:kern w:val="0"/>
          <w:lang w:eastAsia="fr-FR"/>
          <w14:ligatures w14:val="none"/>
        </w:rPr>
        <w:t xml:space="preserve"> : Ouvert aux coureurs(ses) des catégories Cadets (né(e)s en 2008) et plus, y compris les licencié(e)s et non licencié(e)s.</w:t>
      </w:r>
    </w:p>
    <w:p w14:paraId="4399F448" w14:textId="600111D4" w:rsidR="002404F0" w:rsidRDefault="0028130F" w:rsidP="00190B40">
      <w:pPr>
        <w:pStyle w:val="Paragraphedeliste"/>
        <w:numPr>
          <w:ilvl w:val="0"/>
          <w:numId w:val="17"/>
        </w:numPr>
        <w:spacing w:before="100" w:beforeAutospacing="1" w:after="100" w:afterAutospacing="1"/>
        <w:jc w:val="both"/>
        <w:rPr>
          <w:rFonts w:eastAsia="Times New Roman" w:cs="Times New Roman"/>
          <w:kern w:val="0"/>
          <w:lang w:eastAsia="fr-FR"/>
          <w14:ligatures w14:val="none"/>
        </w:rPr>
      </w:pPr>
      <w:r w:rsidRPr="002404F0">
        <w:rPr>
          <w:rFonts w:eastAsia="Times New Roman" w:cs="Times New Roman"/>
          <w:b/>
          <w:bCs/>
          <w:kern w:val="0"/>
          <w:lang w:eastAsia="fr-FR"/>
          <w14:ligatures w14:val="none"/>
        </w:rPr>
        <w:t>La Noctambule (10 km individuel)</w:t>
      </w:r>
      <w:r w:rsidRPr="002404F0">
        <w:rPr>
          <w:rFonts w:eastAsia="Times New Roman" w:cs="Times New Roman"/>
          <w:kern w:val="0"/>
          <w:lang w:eastAsia="fr-FR"/>
          <w14:ligatures w14:val="none"/>
        </w:rPr>
        <w:t xml:space="preserve"> : Ouvert aux coureurs(ses) des catégories (né(e)s en 2006) et plus, y compris les licencié(e)s et non licencié(e)s.</w:t>
      </w:r>
    </w:p>
    <w:p w14:paraId="3DB5CEF8" w14:textId="77777777" w:rsidR="002404F0" w:rsidRDefault="0028130F" w:rsidP="00190B40">
      <w:pPr>
        <w:spacing w:before="100" w:beforeAutospacing="1" w:after="100" w:afterAutospacing="1"/>
        <w:jc w:val="both"/>
        <w:rPr>
          <w:rFonts w:eastAsia="Times New Roman" w:cs="Times New Roman"/>
          <w:kern w:val="0"/>
          <w:lang w:eastAsia="fr-FR"/>
          <w14:ligatures w14:val="none"/>
        </w:rPr>
      </w:pPr>
      <w:r w:rsidRPr="002404F0">
        <w:rPr>
          <w:rFonts w:eastAsia="Times New Roman" w:cs="Times New Roman"/>
          <w:kern w:val="0"/>
          <w:lang w:eastAsia="fr-FR"/>
          <w14:ligatures w14:val="none"/>
        </w:rPr>
        <w:t>Les engagé(e)s non licencié(e)s, mineur(e)s à la date de l’épreuve, devront fournir une autorisation parentale dûment signée par les parents ou le tuteur légal. Ce document est à télécharger sur le site de l’événement et à joindre au dossier d’inscription.</w:t>
      </w:r>
    </w:p>
    <w:p w14:paraId="2B169E1C" w14:textId="77777777" w:rsidR="002404F0" w:rsidRPr="00E417CE" w:rsidRDefault="0028130F" w:rsidP="00E417CE">
      <w:pPr>
        <w:pStyle w:val="Titre3"/>
      </w:pPr>
      <w:bookmarkStart w:id="6" w:name="_Toc176528879"/>
      <w:bookmarkStart w:id="7" w:name="_Toc176529746"/>
      <w:r w:rsidRPr="00E417CE">
        <w:t>Licence, Certificat Médical, PPS</w:t>
      </w:r>
      <w:bookmarkEnd w:id="6"/>
      <w:bookmarkEnd w:id="7"/>
    </w:p>
    <w:p w14:paraId="020DE0CF" w14:textId="77777777" w:rsidR="002404F0" w:rsidRPr="001C61BE" w:rsidRDefault="0028130F" w:rsidP="006076D5">
      <w:pPr>
        <w:pStyle w:val="Titre2"/>
        <w:rPr>
          <w:highlight w:val="cyan"/>
          <w:u w:val="single"/>
        </w:rPr>
      </w:pPr>
      <w:r w:rsidRPr="001C61BE">
        <w:rPr>
          <w:u w:val="single"/>
        </w:rPr>
        <w:t xml:space="preserve"> </w:t>
      </w:r>
      <w:bookmarkStart w:id="8" w:name="_Toc176528880"/>
      <w:bookmarkStart w:id="9" w:name="_Toc176529747"/>
      <w:r w:rsidRPr="001C61BE">
        <w:rPr>
          <w:highlight w:val="cyan"/>
          <w:u w:val="single"/>
        </w:rPr>
        <w:t>Personnes Mineures</w:t>
      </w:r>
      <w:bookmarkEnd w:id="8"/>
      <w:bookmarkEnd w:id="9"/>
    </w:p>
    <w:p w14:paraId="25BB5601" w14:textId="77777777" w:rsidR="002404F0" w:rsidRDefault="0028130F" w:rsidP="00190B40">
      <w:pPr>
        <w:spacing w:before="100" w:beforeAutospacing="1" w:after="100" w:afterAutospacing="1"/>
        <w:ind w:left="288"/>
        <w:jc w:val="both"/>
        <w:rPr>
          <w:rFonts w:eastAsia="Times New Roman" w:cs="Times New Roman"/>
          <w:kern w:val="0"/>
          <w:lang w:eastAsia="fr-FR"/>
          <w14:ligatures w14:val="none"/>
        </w:rPr>
      </w:pPr>
      <w:r w:rsidRPr="002404F0">
        <w:rPr>
          <w:rFonts w:eastAsia="Times New Roman" w:cs="Times New Roman"/>
          <w:kern w:val="0"/>
          <w:lang w:eastAsia="fr-FR"/>
          <w14:ligatures w14:val="none"/>
        </w:rPr>
        <w:t>Pour les courses pour enfants (École Athlé – Poussins, Benjamins, Minimes) :</w:t>
      </w:r>
    </w:p>
    <w:p w14:paraId="7EC54A15" w14:textId="77777777" w:rsidR="002404F0" w:rsidRDefault="0028130F" w:rsidP="00190B40">
      <w:pPr>
        <w:pStyle w:val="Paragraphedeliste"/>
        <w:numPr>
          <w:ilvl w:val="0"/>
          <w:numId w:val="19"/>
        </w:numPr>
        <w:spacing w:before="100" w:beforeAutospacing="1" w:after="100" w:afterAutospacing="1"/>
        <w:jc w:val="both"/>
        <w:rPr>
          <w:rFonts w:eastAsia="Times New Roman" w:cs="Times New Roman"/>
          <w:kern w:val="0"/>
          <w:lang w:eastAsia="fr-FR"/>
          <w14:ligatures w14:val="none"/>
        </w:rPr>
      </w:pPr>
      <w:r w:rsidRPr="002404F0">
        <w:rPr>
          <w:rFonts w:eastAsia="Times New Roman" w:cs="Times New Roman"/>
          <w:kern w:val="0"/>
          <w:lang w:eastAsia="fr-FR"/>
          <w14:ligatures w14:val="none"/>
        </w:rPr>
        <w:t xml:space="preserve">Présentation obligatoire d’une licence Athlé Compétition, Athlé Entreprise, Athlé Running délivrée par la FFA, ou d’un « </w:t>
      </w:r>
      <w:proofErr w:type="spellStart"/>
      <w:r w:rsidRPr="002404F0">
        <w:rPr>
          <w:rFonts w:eastAsia="Times New Roman" w:cs="Times New Roman"/>
          <w:kern w:val="0"/>
          <w:lang w:eastAsia="fr-FR"/>
          <w14:ligatures w14:val="none"/>
        </w:rPr>
        <w:t>Pass</w:t>
      </w:r>
      <w:proofErr w:type="spellEnd"/>
      <w:r w:rsidRPr="002404F0">
        <w:rPr>
          <w:rFonts w:eastAsia="Times New Roman" w:cs="Times New Roman"/>
          <w:kern w:val="0"/>
          <w:lang w:eastAsia="fr-FR"/>
          <w14:ligatures w14:val="none"/>
        </w:rPr>
        <w:t>’ J’aime Courir » délivré par la FFA et complété par le médecin, en cours de validité à la date de la manifestation. Les autres licences délivrées par la FFA (Santé, Encadrement et Découverte) ne sont pas acceptées.</w:t>
      </w:r>
    </w:p>
    <w:p w14:paraId="3F220C2F" w14:textId="77777777" w:rsidR="002404F0" w:rsidRDefault="0028130F" w:rsidP="00190B40">
      <w:pPr>
        <w:pStyle w:val="Paragraphedeliste"/>
        <w:numPr>
          <w:ilvl w:val="0"/>
          <w:numId w:val="19"/>
        </w:numPr>
        <w:spacing w:before="100" w:beforeAutospacing="1" w:after="100" w:afterAutospacing="1"/>
        <w:jc w:val="both"/>
        <w:rPr>
          <w:rFonts w:eastAsia="Times New Roman" w:cs="Times New Roman"/>
          <w:kern w:val="0"/>
          <w:lang w:eastAsia="fr-FR"/>
          <w14:ligatures w14:val="none"/>
        </w:rPr>
      </w:pPr>
      <w:r w:rsidRPr="002404F0">
        <w:rPr>
          <w:rFonts w:eastAsia="Times New Roman" w:cs="Times New Roman"/>
          <w:kern w:val="0"/>
          <w:lang w:eastAsia="fr-FR"/>
          <w14:ligatures w14:val="none"/>
        </w:rPr>
        <w:t xml:space="preserve">Alternativement, une licence sportive délivrée par une des fédérations partenaires de la FFA, attestant </w:t>
      </w:r>
      <w:proofErr w:type="gramStart"/>
      <w:r w:rsidRPr="002404F0">
        <w:rPr>
          <w:rFonts w:eastAsia="Times New Roman" w:cs="Times New Roman"/>
          <w:kern w:val="0"/>
          <w:lang w:eastAsia="fr-FR"/>
          <w14:ligatures w14:val="none"/>
        </w:rPr>
        <w:t>de la non</w:t>
      </w:r>
      <w:proofErr w:type="gramEnd"/>
      <w:r w:rsidRPr="002404F0">
        <w:rPr>
          <w:rFonts w:eastAsia="Times New Roman" w:cs="Times New Roman"/>
          <w:kern w:val="0"/>
          <w:lang w:eastAsia="fr-FR"/>
          <w14:ligatures w14:val="none"/>
        </w:rPr>
        <w:t xml:space="preserve"> contre-indication à la pratique de l’Athlétisme ou de la course à pied en compétition.</w:t>
      </w:r>
    </w:p>
    <w:p w14:paraId="07B5ECFD" w14:textId="37A37EDB" w:rsidR="002404F0" w:rsidRPr="001C61BE" w:rsidRDefault="0028130F" w:rsidP="001C61BE">
      <w:pPr>
        <w:pStyle w:val="Paragraphedeliste"/>
        <w:numPr>
          <w:ilvl w:val="0"/>
          <w:numId w:val="19"/>
        </w:numPr>
        <w:spacing w:before="100" w:beforeAutospacing="1" w:after="100" w:afterAutospacing="1"/>
        <w:jc w:val="both"/>
        <w:rPr>
          <w:rFonts w:eastAsia="Times New Roman" w:cs="Times New Roman"/>
          <w:kern w:val="0"/>
          <w:lang w:eastAsia="fr-FR"/>
          <w14:ligatures w14:val="none"/>
        </w:rPr>
      </w:pPr>
      <w:r w:rsidRPr="002404F0">
        <w:rPr>
          <w:rFonts w:eastAsia="Times New Roman" w:cs="Times New Roman"/>
          <w:kern w:val="0"/>
          <w:lang w:eastAsia="fr-FR"/>
          <w14:ligatures w14:val="none"/>
        </w:rPr>
        <w:lastRenderedPageBreak/>
        <w:t>Sinon, un questionnaire de santé renseigné par l’athlète et les personnes exerçant l’autorité parentale. Si des réponses positives sont fournies, un certificat médical attestant de l’absence de contre-indication doit être produit, datant de moins de 6 mois.</w:t>
      </w:r>
    </w:p>
    <w:p w14:paraId="16D176F1" w14:textId="093314E9" w:rsidR="0028130F" w:rsidRPr="001C61BE" w:rsidRDefault="0028130F" w:rsidP="006076D5">
      <w:pPr>
        <w:pStyle w:val="Titre2"/>
        <w:rPr>
          <w:highlight w:val="cyan"/>
          <w:u w:val="single"/>
        </w:rPr>
      </w:pPr>
      <w:bookmarkStart w:id="10" w:name="_Toc176528881"/>
      <w:bookmarkStart w:id="11" w:name="_Toc176529748"/>
      <w:r w:rsidRPr="001C61BE">
        <w:rPr>
          <w:highlight w:val="cyan"/>
          <w:u w:val="single"/>
        </w:rPr>
        <w:t>Personnes Majeures</w:t>
      </w:r>
      <w:bookmarkEnd w:id="10"/>
      <w:bookmarkEnd w:id="11"/>
    </w:p>
    <w:p w14:paraId="7CCCA881" w14:textId="77777777" w:rsidR="0028130F" w:rsidRPr="0028130F" w:rsidRDefault="0028130F" w:rsidP="00190B40">
      <w:p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Pour La Fabuleuse et La Noctambule :</w:t>
      </w:r>
    </w:p>
    <w:p w14:paraId="52695C77" w14:textId="77777777" w:rsidR="0028130F" w:rsidRPr="0028130F" w:rsidRDefault="0028130F" w:rsidP="00190B40">
      <w:pPr>
        <w:numPr>
          <w:ilvl w:val="0"/>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 xml:space="preserve">Présentation obligatoire d’une licence Athlé Compétition, Athlé Entreprise, Athlé Running délivrée par la FFA, ou d’un « </w:t>
      </w:r>
      <w:proofErr w:type="spellStart"/>
      <w:r w:rsidRPr="0028130F">
        <w:rPr>
          <w:rFonts w:eastAsia="Times New Roman" w:cs="Times New Roman"/>
          <w:kern w:val="0"/>
          <w:lang w:eastAsia="fr-FR"/>
          <w14:ligatures w14:val="none"/>
        </w:rPr>
        <w:t>Pass</w:t>
      </w:r>
      <w:proofErr w:type="spellEnd"/>
      <w:r w:rsidRPr="0028130F">
        <w:rPr>
          <w:rFonts w:eastAsia="Times New Roman" w:cs="Times New Roman"/>
          <w:kern w:val="0"/>
          <w:lang w:eastAsia="fr-FR"/>
          <w14:ligatures w14:val="none"/>
        </w:rPr>
        <w:t>’ J’aime Courir » délivré par la FFA et complété par le médecin, en cours de validité à la date de la manifestation. Les autres licences délivrées par la FFA (Santé, Encadrement et Découverte) ne sont pas acceptées.</w:t>
      </w:r>
    </w:p>
    <w:p w14:paraId="2F0D27F5" w14:textId="77777777" w:rsidR="0028130F" w:rsidRPr="0028130F" w:rsidRDefault="0028130F" w:rsidP="00190B40">
      <w:pPr>
        <w:numPr>
          <w:ilvl w:val="0"/>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Alternativement, une attestation indiquant que la personne a réalisé le Parcours de Prévention Santé (PPS) mis en place par la FFA, effectué au maximum trois mois avant la date de la manifestation.</w:t>
      </w:r>
    </w:p>
    <w:p w14:paraId="26C2BCF8" w14:textId="77777777" w:rsidR="0028130F" w:rsidRPr="0028130F" w:rsidRDefault="0028130F" w:rsidP="00190B40">
      <w:pPr>
        <w:numPr>
          <w:ilvl w:val="0"/>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 xml:space="preserve">Une licence sportive délivrée par une des fédérations suivantes, attestant </w:t>
      </w:r>
      <w:proofErr w:type="gramStart"/>
      <w:r w:rsidRPr="0028130F">
        <w:rPr>
          <w:rFonts w:eastAsia="Times New Roman" w:cs="Times New Roman"/>
          <w:kern w:val="0"/>
          <w:lang w:eastAsia="fr-FR"/>
          <w14:ligatures w14:val="none"/>
        </w:rPr>
        <w:t>de la non</w:t>
      </w:r>
      <w:proofErr w:type="gramEnd"/>
      <w:r w:rsidRPr="0028130F">
        <w:rPr>
          <w:rFonts w:eastAsia="Times New Roman" w:cs="Times New Roman"/>
          <w:kern w:val="0"/>
          <w:lang w:eastAsia="fr-FR"/>
          <w14:ligatures w14:val="none"/>
        </w:rPr>
        <w:t xml:space="preserve"> contre-indication à la pratique de l’Athlétisme ou de la course à pied en compétition :</w:t>
      </w:r>
    </w:p>
    <w:p w14:paraId="17D83D34" w14:textId="77777777" w:rsidR="0028130F" w:rsidRPr="0028130F" w:rsidRDefault="0028130F" w:rsidP="00190B40">
      <w:pPr>
        <w:numPr>
          <w:ilvl w:val="1"/>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Fédération des clubs de la défense (FCD)</w:t>
      </w:r>
    </w:p>
    <w:p w14:paraId="5DB0B5D3" w14:textId="77777777" w:rsidR="0028130F" w:rsidRPr="0028130F" w:rsidRDefault="0028130F" w:rsidP="00190B40">
      <w:pPr>
        <w:numPr>
          <w:ilvl w:val="1"/>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Fédération française du sport adapté (FFSA)</w:t>
      </w:r>
    </w:p>
    <w:p w14:paraId="5F3C59DC" w14:textId="77777777" w:rsidR="0028130F" w:rsidRPr="0028130F" w:rsidRDefault="0028130F" w:rsidP="00190B40">
      <w:pPr>
        <w:numPr>
          <w:ilvl w:val="1"/>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Fédération française handisport (FFH)</w:t>
      </w:r>
    </w:p>
    <w:p w14:paraId="29503094" w14:textId="77777777" w:rsidR="0028130F" w:rsidRPr="0028130F" w:rsidRDefault="0028130F" w:rsidP="00190B40">
      <w:pPr>
        <w:numPr>
          <w:ilvl w:val="1"/>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Fédération sportive de la police nationale (FSPN)</w:t>
      </w:r>
    </w:p>
    <w:p w14:paraId="04646793" w14:textId="77777777" w:rsidR="0028130F" w:rsidRPr="0028130F" w:rsidRDefault="0028130F" w:rsidP="00190B40">
      <w:pPr>
        <w:numPr>
          <w:ilvl w:val="1"/>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Fédération sportive des ASPTT</w:t>
      </w:r>
    </w:p>
    <w:p w14:paraId="1AE622A9" w14:textId="77777777" w:rsidR="0028130F" w:rsidRPr="0028130F" w:rsidRDefault="0028130F" w:rsidP="00190B40">
      <w:pPr>
        <w:numPr>
          <w:ilvl w:val="1"/>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Fédération sportive et culturelle de France (FSCF)</w:t>
      </w:r>
    </w:p>
    <w:p w14:paraId="09CC5FFA" w14:textId="77777777" w:rsidR="0028130F" w:rsidRPr="0028130F" w:rsidRDefault="0028130F" w:rsidP="00190B40">
      <w:pPr>
        <w:numPr>
          <w:ilvl w:val="1"/>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Fédération sportive et gymnique du travail (FSGT)</w:t>
      </w:r>
    </w:p>
    <w:p w14:paraId="008A9E3D" w14:textId="77777777" w:rsidR="0028130F" w:rsidRPr="0028130F" w:rsidRDefault="0028130F" w:rsidP="00190B40">
      <w:pPr>
        <w:numPr>
          <w:ilvl w:val="1"/>
          <w:numId w:val="14"/>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Union française des œuvres laïques d’éducation physique (UFOLEP)</w:t>
      </w:r>
    </w:p>
    <w:p w14:paraId="60E54846" w14:textId="3CBE324E" w:rsidR="0028130F" w:rsidRPr="002404F0" w:rsidRDefault="0028130F" w:rsidP="00E417CE">
      <w:pPr>
        <w:pStyle w:val="Titre3"/>
        <w:rPr>
          <w:lang w:eastAsia="fr-FR"/>
        </w:rPr>
      </w:pPr>
      <w:bookmarkStart w:id="12" w:name="_Toc176528882"/>
      <w:bookmarkStart w:id="13" w:name="_Toc176529749"/>
      <w:r w:rsidRPr="002404F0">
        <w:rPr>
          <w:lang w:eastAsia="fr-FR"/>
        </w:rPr>
        <w:t>Participation des Athlètes Étrangers</w:t>
      </w:r>
      <w:bookmarkEnd w:id="12"/>
      <w:bookmarkEnd w:id="13"/>
    </w:p>
    <w:p w14:paraId="2544B892" w14:textId="77777777" w:rsidR="001C61BE" w:rsidRDefault="0028130F" w:rsidP="001C61BE">
      <w:p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Les licences étrangères ne sont pas acceptées, y compris les licences émises par une fédération membre de World Athletics. Les athlètes étrangers doivent fournir un certificat médical attestant de l’absence de contre-indication à la pratique du sport en compétition, rédigé en langue française, daté, signé, et permettant l’authentification du médecin. Une traduction en français doit être fournie si le certificat n’est pas rédigé en français.</w:t>
      </w:r>
      <w:bookmarkStart w:id="14" w:name="_Toc176528883"/>
    </w:p>
    <w:p w14:paraId="7EFF10CA" w14:textId="34A162EA" w:rsidR="0028130F" w:rsidRPr="001C61BE" w:rsidRDefault="0028130F" w:rsidP="001C61BE">
      <w:pPr>
        <w:pStyle w:val="Paragraphedeliste"/>
        <w:numPr>
          <w:ilvl w:val="0"/>
          <w:numId w:val="26"/>
        </w:numPr>
        <w:spacing w:before="100" w:beforeAutospacing="1" w:after="100" w:afterAutospacing="1"/>
        <w:jc w:val="both"/>
        <w:rPr>
          <w:rFonts w:eastAsia="Times New Roman" w:cs="Times New Roman"/>
          <w:kern w:val="0"/>
          <w:lang w:eastAsia="fr-FR"/>
          <w14:ligatures w14:val="none"/>
        </w:rPr>
      </w:pPr>
      <w:r w:rsidRPr="002404F0">
        <w:t>Conditions Générales de Participation</w:t>
      </w:r>
      <w:bookmarkEnd w:id="14"/>
      <w:r w:rsidR="001C61BE">
        <w:t xml:space="preserve"> : </w:t>
      </w:r>
    </w:p>
    <w:p w14:paraId="1A3410CB" w14:textId="77777777" w:rsidR="0028130F" w:rsidRPr="0028130F" w:rsidRDefault="0028130F" w:rsidP="00190B40">
      <w:p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Tout dossier sera considéré comme incomplet s’il manque l’une des pièces suivantes :</w:t>
      </w:r>
    </w:p>
    <w:p w14:paraId="5A74F584" w14:textId="77777777" w:rsidR="0028130F" w:rsidRPr="0028130F" w:rsidRDefault="0028130F" w:rsidP="00190B40">
      <w:pPr>
        <w:numPr>
          <w:ilvl w:val="0"/>
          <w:numId w:val="15"/>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Le paiement de l’inscription</w:t>
      </w:r>
    </w:p>
    <w:p w14:paraId="53FBA484" w14:textId="77777777" w:rsidR="0028130F" w:rsidRPr="0028130F" w:rsidRDefault="0028130F" w:rsidP="00190B40">
      <w:pPr>
        <w:numPr>
          <w:ilvl w:val="0"/>
          <w:numId w:val="15"/>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Le bulletin d’inscription</w:t>
      </w:r>
    </w:p>
    <w:p w14:paraId="77E33471" w14:textId="77777777" w:rsidR="0028130F" w:rsidRDefault="0028130F" w:rsidP="00190B40">
      <w:pPr>
        <w:numPr>
          <w:ilvl w:val="0"/>
          <w:numId w:val="15"/>
        </w:num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t>Le certificat médical ou la copie de la licence FFA</w:t>
      </w:r>
    </w:p>
    <w:p w14:paraId="2B6D4C85" w14:textId="77777777" w:rsidR="001C61BE" w:rsidRPr="0028130F" w:rsidRDefault="001C61BE" w:rsidP="001C61BE">
      <w:pPr>
        <w:spacing w:before="100" w:beforeAutospacing="1" w:after="100" w:afterAutospacing="1"/>
        <w:jc w:val="both"/>
        <w:rPr>
          <w:rFonts w:eastAsia="Times New Roman" w:cs="Times New Roman"/>
          <w:kern w:val="0"/>
          <w:lang w:eastAsia="fr-FR"/>
          <w14:ligatures w14:val="none"/>
        </w:rPr>
      </w:pPr>
    </w:p>
    <w:p w14:paraId="6DFCD533" w14:textId="6157DC67" w:rsidR="00FB151D" w:rsidRPr="00FB151D" w:rsidRDefault="0028130F" w:rsidP="00FB151D">
      <w:pPr>
        <w:spacing w:before="100" w:beforeAutospacing="1" w:after="100" w:afterAutospacing="1"/>
        <w:jc w:val="both"/>
        <w:rPr>
          <w:rFonts w:eastAsia="Times New Roman" w:cs="Times New Roman"/>
          <w:kern w:val="0"/>
          <w:lang w:eastAsia="fr-FR"/>
          <w14:ligatures w14:val="none"/>
        </w:rPr>
      </w:pPr>
      <w:r w:rsidRPr="0028130F">
        <w:rPr>
          <w:rFonts w:eastAsia="Times New Roman" w:cs="Times New Roman"/>
          <w:kern w:val="0"/>
          <w:lang w:eastAsia="fr-FR"/>
          <w14:ligatures w14:val="none"/>
        </w:rPr>
        <w:lastRenderedPageBreak/>
        <w:t>Tout(e) concurrent(e) reconnaît s’être entraîné(e) et préparé(e) en conséquence. La participation à une course hors stade relève de la responsabilité individuelle de chaque coureur(se), qui garde la possibilité de ne pas prendre le départ pour tout motif qu’il(elle) jugera utile.</w:t>
      </w:r>
    </w:p>
    <w:p w14:paraId="78C2EDD1" w14:textId="7FFCA73D" w:rsidR="0028130F" w:rsidRDefault="002404F0" w:rsidP="00190B40">
      <w:pPr>
        <w:pStyle w:val="Titre1"/>
        <w:rPr>
          <w:highlight w:val="lightGray"/>
        </w:rPr>
      </w:pPr>
      <w:bookmarkStart w:id="15" w:name="_Toc176529751"/>
      <w:r w:rsidRPr="002404F0">
        <w:rPr>
          <w:highlight w:val="lightGray"/>
        </w:rPr>
        <w:t>MODALITES D'INSCRIPTION</w:t>
      </w:r>
      <w:bookmarkEnd w:id="15"/>
    </w:p>
    <w:p w14:paraId="5962CDF8" w14:textId="20EA634F" w:rsidR="00E417CE" w:rsidRDefault="00E417CE" w:rsidP="00E417CE">
      <w:pPr>
        <w:rPr>
          <w:lang w:eastAsia="fr-FR"/>
        </w:rPr>
      </w:pPr>
      <w:r>
        <w:rPr>
          <w:lang w:eastAsia="fr-FR"/>
        </w:rPr>
        <w:t>Les inscriptions aux épreuves se font exclusivement par l’intermédiaire de l’organisateur sur</w:t>
      </w:r>
      <w:proofErr w:type="gramStart"/>
      <w:r>
        <w:rPr>
          <w:lang w:eastAsia="fr-FR"/>
        </w:rPr>
        <w:t xml:space="preserve"> «</w:t>
      </w:r>
      <w:r w:rsidR="00FB151D" w:rsidRPr="00FB151D">
        <w:rPr>
          <w:color w:val="0070C0"/>
          <w:u w:val="single"/>
          <w:lang w:eastAsia="fr-FR"/>
        </w:rPr>
        <w:t>www.timepulse.fr/</w:t>
      </w:r>
      <w:proofErr w:type="spellStart"/>
      <w:r w:rsidR="00FB151D" w:rsidRPr="00FB151D">
        <w:rPr>
          <w:color w:val="0070C0"/>
          <w:u w:val="single"/>
          <w:lang w:eastAsia="fr-FR"/>
        </w:rPr>
        <w:t>evenements</w:t>
      </w:r>
      <w:proofErr w:type="spellEnd"/>
      <w:r w:rsidR="00FB151D" w:rsidRPr="00FB151D">
        <w:rPr>
          <w:color w:val="0070C0"/>
          <w:u w:val="single"/>
          <w:lang w:eastAsia="fr-FR"/>
        </w:rPr>
        <w:t>/corrida-de-</w:t>
      </w:r>
      <w:proofErr w:type="spellStart"/>
      <w:r w:rsidR="00FB151D" w:rsidRPr="00FB151D">
        <w:rPr>
          <w:color w:val="0070C0"/>
          <w:u w:val="single"/>
          <w:lang w:eastAsia="fr-FR"/>
        </w:rPr>
        <w:t>noel</w:t>
      </w:r>
      <w:proofErr w:type="spellEnd"/>
      <w:r w:rsidR="00FB151D" w:rsidRPr="00FB151D">
        <w:rPr>
          <w:color w:val="0070C0"/>
          <w:u w:val="single"/>
          <w:lang w:eastAsia="fr-FR"/>
        </w:rPr>
        <w:t>-la-</w:t>
      </w:r>
      <w:proofErr w:type="spellStart"/>
      <w:r w:rsidR="00FB151D" w:rsidRPr="00FB151D">
        <w:rPr>
          <w:color w:val="0070C0"/>
          <w:u w:val="single"/>
          <w:lang w:eastAsia="fr-FR"/>
        </w:rPr>
        <w:t>pommeraye</w:t>
      </w:r>
      <w:proofErr w:type="spellEnd"/>
      <w:proofErr w:type="gramEnd"/>
      <w:r>
        <w:rPr>
          <w:lang w:eastAsia="fr-FR"/>
        </w:rPr>
        <w:t>». Chaque participant(e) doit s'assurer du bon enregistrement de son engagement en consultant la liste des inscrits à la rubrique « Mon inscription ».</w:t>
      </w:r>
    </w:p>
    <w:p w14:paraId="68D71854" w14:textId="12707406" w:rsidR="00E417CE" w:rsidRPr="00E417CE" w:rsidRDefault="00E417CE" w:rsidP="00E417CE">
      <w:pPr>
        <w:pStyle w:val="Titre3"/>
        <w:rPr>
          <w:lang w:eastAsia="fr-FR"/>
        </w:rPr>
      </w:pPr>
      <w:bookmarkStart w:id="16" w:name="_Toc176528886"/>
      <w:bookmarkStart w:id="17" w:name="_Toc176529752"/>
      <w:r w:rsidRPr="00E417CE">
        <w:rPr>
          <w:lang w:eastAsia="fr-FR"/>
        </w:rPr>
        <w:t>Tarifs et Limite des Participants(es)</w:t>
      </w:r>
      <w:bookmarkEnd w:id="16"/>
      <w:bookmarkEnd w:id="17"/>
    </w:p>
    <w:p w14:paraId="1CD443A4" w14:textId="77777777" w:rsidR="0088760D" w:rsidRDefault="0088760D" w:rsidP="0088760D">
      <w:pPr>
        <w:rPr>
          <w:lang w:eastAsia="fr-FR"/>
        </w:rPr>
      </w:pPr>
      <w:r w:rsidRPr="0088760D">
        <w:rPr>
          <w:lang w:eastAsia="fr-FR"/>
        </w:rPr>
        <w:t>Pour valider sa participation à l’une des épreuves, chaque coureur(se) ou duo doit</w:t>
      </w:r>
      <w:r>
        <w:rPr>
          <w:lang w:eastAsia="fr-FR"/>
        </w:rPr>
        <w:t xml:space="preserve"> s’acquitter des droits d’inscription :</w:t>
      </w:r>
    </w:p>
    <w:p w14:paraId="1633A852" w14:textId="77777777" w:rsidR="0088760D" w:rsidRDefault="0088760D" w:rsidP="0088760D">
      <w:pPr>
        <w:rPr>
          <w:lang w:eastAsia="fr-FR"/>
        </w:rPr>
      </w:pPr>
    </w:p>
    <w:p w14:paraId="4AD7A6B7" w14:textId="32DD2103" w:rsidR="00C47029" w:rsidRDefault="0088760D" w:rsidP="0088760D">
      <w:pPr>
        <w:pStyle w:val="Paragraphedeliste"/>
        <w:numPr>
          <w:ilvl w:val="0"/>
          <w:numId w:val="26"/>
        </w:numPr>
        <w:rPr>
          <w:lang w:eastAsia="fr-FR"/>
        </w:rPr>
      </w:pPr>
      <w:r>
        <w:rPr>
          <w:lang w:eastAsia="fr-FR"/>
        </w:rPr>
        <w:t>Courses enfants : 2 € (reversés au Téléthon)</w:t>
      </w:r>
    </w:p>
    <w:p w14:paraId="6CA401A9" w14:textId="77777777" w:rsidR="00C47029" w:rsidRDefault="0088760D" w:rsidP="0088760D">
      <w:pPr>
        <w:pStyle w:val="Paragraphedeliste"/>
        <w:numPr>
          <w:ilvl w:val="0"/>
          <w:numId w:val="26"/>
        </w:numPr>
        <w:rPr>
          <w:lang w:eastAsia="fr-FR"/>
        </w:rPr>
      </w:pPr>
      <w:r>
        <w:rPr>
          <w:lang w:eastAsia="fr-FR"/>
        </w:rPr>
        <w:t>5 km en duo : 12 € par équipe (6 € par coureur, dont 2 € reversés au Téléthon)</w:t>
      </w:r>
    </w:p>
    <w:p w14:paraId="7C1999D6" w14:textId="14109D25" w:rsidR="0088760D" w:rsidRDefault="00C47029" w:rsidP="0088760D">
      <w:pPr>
        <w:pStyle w:val="Paragraphedeliste"/>
        <w:numPr>
          <w:ilvl w:val="0"/>
          <w:numId w:val="26"/>
        </w:numPr>
        <w:rPr>
          <w:lang w:eastAsia="fr-FR"/>
        </w:rPr>
      </w:pPr>
      <w:r>
        <w:rPr>
          <w:lang w:eastAsia="fr-FR"/>
        </w:rPr>
        <w:t>10</w:t>
      </w:r>
      <w:r w:rsidR="0088760D">
        <w:rPr>
          <w:lang w:eastAsia="fr-FR"/>
        </w:rPr>
        <w:t xml:space="preserve"> km </w:t>
      </w:r>
      <w:r w:rsidR="00660B16">
        <w:rPr>
          <w:lang w:eastAsia="fr-FR"/>
        </w:rPr>
        <w:t>individuel :</w:t>
      </w:r>
      <w:r w:rsidR="0088760D">
        <w:rPr>
          <w:lang w:eastAsia="fr-FR"/>
        </w:rPr>
        <w:t xml:space="preserve"> </w:t>
      </w:r>
      <w:r>
        <w:rPr>
          <w:lang w:eastAsia="fr-FR"/>
        </w:rPr>
        <w:t>12€ par coureurs dont 2€ reversés au Téléthon.</w:t>
      </w:r>
    </w:p>
    <w:p w14:paraId="267139EB" w14:textId="77777777" w:rsidR="00C47029" w:rsidRDefault="00C47029" w:rsidP="00660B16">
      <w:pPr>
        <w:pStyle w:val="Paragraphedeliste"/>
        <w:rPr>
          <w:lang w:eastAsia="fr-FR"/>
        </w:rPr>
      </w:pPr>
    </w:p>
    <w:p w14:paraId="12215B5F" w14:textId="77777777" w:rsidR="00660B16" w:rsidRDefault="00660B16" w:rsidP="00660B16">
      <w:pPr>
        <w:pStyle w:val="Paragraphedeliste"/>
        <w:rPr>
          <w:lang w:eastAsia="fr-FR"/>
        </w:rPr>
      </w:pPr>
    </w:p>
    <w:p w14:paraId="7D2FA751" w14:textId="77777777" w:rsidR="0088760D" w:rsidRDefault="0088760D" w:rsidP="0088760D">
      <w:pPr>
        <w:rPr>
          <w:lang w:eastAsia="fr-FR"/>
        </w:rPr>
      </w:pPr>
      <w:r>
        <w:rPr>
          <w:lang w:eastAsia="fr-FR"/>
        </w:rPr>
        <w:t>Les inscriptions pour les courses sont limitées comme suit :</w:t>
      </w:r>
    </w:p>
    <w:p w14:paraId="7C0DC849" w14:textId="77777777" w:rsidR="00660B16" w:rsidRDefault="00660B16" w:rsidP="0088760D">
      <w:pPr>
        <w:rPr>
          <w:lang w:eastAsia="fr-FR"/>
        </w:rPr>
      </w:pPr>
    </w:p>
    <w:p w14:paraId="047EFF37" w14:textId="1FF7790C" w:rsidR="0088760D" w:rsidRPr="00660B16" w:rsidRDefault="0088760D" w:rsidP="00C47029">
      <w:pPr>
        <w:pStyle w:val="Paragraphedeliste"/>
        <w:numPr>
          <w:ilvl w:val="0"/>
          <w:numId w:val="27"/>
        </w:numPr>
        <w:rPr>
          <w:lang w:eastAsia="fr-FR"/>
        </w:rPr>
      </w:pPr>
      <w:r w:rsidRPr="00660B16">
        <w:rPr>
          <w:lang w:eastAsia="fr-FR"/>
        </w:rPr>
        <w:t>5 km en duo :</w:t>
      </w:r>
      <w:r w:rsidR="00C47029" w:rsidRPr="00660B16">
        <w:rPr>
          <w:lang w:eastAsia="fr-FR"/>
        </w:rPr>
        <w:t> </w:t>
      </w:r>
      <w:r w:rsidR="00660B16" w:rsidRPr="00660B16">
        <w:rPr>
          <w:lang w:eastAsia="fr-FR"/>
        </w:rPr>
        <w:t xml:space="preserve"> 175 équipes </w:t>
      </w:r>
    </w:p>
    <w:p w14:paraId="17119702" w14:textId="3467250F" w:rsidR="0088760D" w:rsidRPr="00660B16" w:rsidRDefault="0088760D" w:rsidP="00C47029">
      <w:pPr>
        <w:pStyle w:val="Paragraphedeliste"/>
        <w:numPr>
          <w:ilvl w:val="0"/>
          <w:numId w:val="27"/>
        </w:numPr>
        <w:rPr>
          <w:lang w:eastAsia="fr-FR"/>
        </w:rPr>
      </w:pPr>
      <w:r w:rsidRPr="00660B16">
        <w:rPr>
          <w:lang w:eastAsia="fr-FR"/>
        </w:rPr>
        <w:t>10 km individuel :</w:t>
      </w:r>
      <w:r w:rsidR="00C47029" w:rsidRPr="00660B16">
        <w:rPr>
          <w:lang w:eastAsia="fr-FR"/>
        </w:rPr>
        <w:t> </w:t>
      </w:r>
      <w:r w:rsidR="00660B16">
        <w:rPr>
          <w:lang w:eastAsia="fr-FR"/>
        </w:rPr>
        <w:t xml:space="preserve">350 coureurs </w:t>
      </w:r>
    </w:p>
    <w:p w14:paraId="1EE18E06" w14:textId="77777777" w:rsidR="0088760D" w:rsidRDefault="0088760D" w:rsidP="0088760D">
      <w:pPr>
        <w:rPr>
          <w:lang w:eastAsia="fr-FR"/>
        </w:rPr>
      </w:pPr>
    </w:p>
    <w:p w14:paraId="6AD171F7" w14:textId="36C32D47" w:rsidR="0088760D" w:rsidRDefault="0088760D" w:rsidP="0088760D">
      <w:pPr>
        <w:pStyle w:val="Titre3"/>
        <w:rPr>
          <w:lang w:eastAsia="fr-FR"/>
        </w:rPr>
      </w:pPr>
      <w:bookmarkStart w:id="18" w:name="_Toc176528887"/>
      <w:bookmarkStart w:id="19" w:name="_Toc176529753"/>
      <w:r>
        <w:rPr>
          <w:lang w:eastAsia="fr-FR"/>
        </w:rPr>
        <w:t>Droit de Rétractation</w:t>
      </w:r>
      <w:bookmarkEnd w:id="18"/>
      <w:bookmarkEnd w:id="19"/>
    </w:p>
    <w:p w14:paraId="000E100A" w14:textId="77777777" w:rsidR="0088760D" w:rsidRDefault="0088760D" w:rsidP="0088760D">
      <w:pPr>
        <w:rPr>
          <w:lang w:eastAsia="fr-FR"/>
        </w:rPr>
      </w:pPr>
      <w:r>
        <w:rPr>
          <w:lang w:eastAsia="fr-FR"/>
        </w:rPr>
        <w:t>Tout engagement est personnel, ferme et définitif, et ne peut faire l’objet de remboursement pour quelque motif que ce soit (options non remboursables), conformément à l’article L221-28 du Code de la consommation, sauf dans les conditions reprises à l’article 15. L’achat d’un dossard est considéré comme une « Prestation de loisirs ». L’alinéa 12 de l’article L221-28 stipule que « Le droit de rétractation ne peut être exercé pour l’achat de prestations de loisirs qui doivent être fournies à une date ou selon une périodicité déterminée ».</w:t>
      </w:r>
    </w:p>
    <w:p w14:paraId="3689F420" w14:textId="77777777" w:rsidR="0088760D" w:rsidRDefault="0088760D" w:rsidP="0088760D">
      <w:pPr>
        <w:rPr>
          <w:lang w:eastAsia="fr-FR"/>
        </w:rPr>
      </w:pPr>
    </w:p>
    <w:p w14:paraId="1970B980" w14:textId="77777777" w:rsidR="00C47029" w:rsidRDefault="00C47029" w:rsidP="0088760D">
      <w:pPr>
        <w:rPr>
          <w:lang w:eastAsia="fr-FR"/>
        </w:rPr>
      </w:pPr>
    </w:p>
    <w:p w14:paraId="435DFD5D" w14:textId="4B29FC41" w:rsidR="0088760D" w:rsidRDefault="0088760D" w:rsidP="0088760D">
      <w:pPr>
        <w:pStyle w:val="Titre3"/>
        <w:rPr>
          <w:lang w:eastAsia="fr-FR"/>
        </w:rPr>
      </w:pPr>
      <w:bookmarkStart w:id="20" w:name="_Toc176528888"/>
      <w:bookmarkStart w:id="21" w:name="_Toc176529754"/>
      <w:r>
        <w:rPr>
          <w:lang w:eastAsia="fr-FR"/>
        </w:rPr>
        <w:t>Transferts</w:t>
      </w:r>
      <w:bookmarkEnd w:id="20"/>
      <w:bookmarkEnd w:id="21"/>
    </w:p>
    <w:p w14:paraId="07CDAB0F" w14:textId="77777777" w:rsidR="0088760D" w:rsidRDefault="0088760D" w:rsidP="0088760D">
      <w:pPr>
        <w:rPr>
          <w:lang w:eastAsia="fr-FR"/>
        </w:rPr>
      </w:pPr>
      <w:r>
        <w:rPr>
          <w:lang w:eastAsia="fr-FR"/>
        </w:rPr>
        <w:t>Toute cession ou transfert de dossard en dehors du module d’inscription est interdit. Toute personne rétrocédant son dossard à une tierce personne sera reconnue responsable en cas d’accident survenu ou provoqué par cette dernière durant l’épreuve. Les Organisateurs déclinent toute responsabilité en cas d’accident face à ce type de situation et se réservent la possibilité d’exclure définitivement le concurrent.</w:t>
      </w:r>
    </w:p>
    <w:p w14:paraId="782822DB" w14:textId="77777777" w:rsidR="0088760D" w:rsidRDefault="0088760D" w:rsidP="0088760D">
      <w:pPr>
        <w:rPr>
          <w:lang w:eastAsia="fr-FR"/>
        </w:rPr>
      </w:pPr>
    </w:p>
    <w:p w14:paraId="1D831440" w14:textId="3230DB64" w:rsidR="0088760D" w:rsidRDefault="0088760D" w:rsidP="0088760D">
      <w:pPr>
        <w:pStyle w:val="Titre3"/>
        <w:rPr>
          <w:lang w:eastAsia="fr-FR"/>
        </w:rPr>
      </w:pPr>
      <w:bookmarkStart w:id="22" w:name="_Toc176528889"/>
      <w:bookmarkStart w:id="23" w:name="_Toc176529755"/>
      <w:r>
        <w:rPr>
          <w:lang w:eastAsia="fr-FR"/>
        </w:rPr>
        <w:t>Clôture des Inscription</w:t>
      </w:r>
      <w:bookmarkEnd w:id="22"/>
      <w:bookmarkEnd w:id="23"/>
    </w:p>
    <w:p w14:paraId="262D07BA" w14:textId="2C0FB8B5" w:rsidR="000B60D0" w:rsidRPr="000B60D0" w:rsidRDefault="0088760D" w:rsidP="000B60D0">
      <w:pPr>
        <w:rPr>
          <w:highlight w:val="lightGray"/>
          <w:lang w:eastAsia="fr-FR"/>
        </w:rPr>
      </w:pPr>
      <w:r>
        <w:rPr>
          <w:lang w:eastAsia="fr-FR"/>
        </w:rPr>
        <w:t xml:space="preserve">La clôture des inscriptions se fera lorsque le quota des coureurs est atteint (voir §4.1). Dans le cas où ce quota n’est pas atteint, le site pour les inscriptions sera fermé 72h avant le départ de la première course. </w:t>
      </w:r>
    </w:p>
    <w:p w14:paraId="6C4F8319" w14:textId="03F0CBB6" w:rsidR="002404F0" w:rsidRDefault="002404F0" w:rsidP="00190B40">
      <w:pPr>
        <w:pStyle w:val="Titre1"/>
        <w:rPr>
          <w:highlight w:val="lightGray"/>
        </w:rPr>
      </w:pPr>
      <w:bookmarkStart w:id="24" w:name="_Toc176529756"/>
      <w:r>
        <w:rPr>
          <w:highlight w:val="lightGray"/>
        </w:rPr>
        <w:t>DOSSARD</w:t>
      </w:r>
      <w:bookmarkEnd w:id="24"/>
      <w:r>
        <w:rPr>
          <w:highlight w:val="lightGray"/>
        </w:rPr>
        <w:t xml:space="preserve"> </w:t>
      </w:r>
    </w:p>
    <w:p w14:paraId="023712B3" w14:textId="482B8FBF" w:rsidR="000B60D0" w:rsidRDefault="000B60D0" w:rsidP="00190B40">
      <w:pPr>
        <w:spacing w:before="100" w:beforeAutospacing="1" w:after="100" w:afterAutospacing="1"/>
        <w:jc w:val="both"/>
        <w:rPr>
          <w:rFonts w:eastAsia="Times New Roman" w:cs="Times New Roman"/>
          <w:kern w:val="0"/>
          <w:lang w:eastAsia="fr-FR"/>
          <w14:ligatures w14:val="none"/>
        </w:rPr>
      </w:pPr>
      <w:r w:rsidRPr="000B60D0">
        <w:rPr>
          <w:rFonts w:eastAsia="Times New Roman" w:cs="Times New Roman"/>
          <w:kern w:val="0"/>
          <w:lang w:eastAsia="fr-FR"/>
          <w14:ligatures w14:val="none"/>
        </w:rPr>
        <w:t>Le dossard devra être porté sur le devant pendant toute la course, et entièrement lisible et visible sous peine de disqualification. Il est rigoureusement interdit de le masquer en tout ou partie et/ou de le découper.</w:t>
      </w:r>
    </w:p>
    <w:p w14:paraId="746A873F" w14:textId="2FDC7E66" w:rsidR="000B60D0" w:rsidRDefault="000B60D0" w:rsidP="00190B40">
      <w:pPr>
        <w:pStyle w:val="Titre1"/>
        <w:rPr>
          <w:highlight w:val="lightGray"/>
        </w:rPr>
      </w:pPr>
      <w:bookmarkStart w:id="25" w:name="_Toc176529757"/>
      <w:r>
        <w:rPr>
          <w:highlight w:val="lightGray"/>
        </w:rPr>
        <w:t>RETRAIT DES DOSSARDS :</w:t>
      </w:r>
      <w:bookmarkEnd w:id="25"/>
      <w:r>
        <w:rPr>
          <w:highlight w:val="lightGray"/>
        </w:rPr>
        <w:t xml:space="preserve"> </w:t>
      </w:r>
    </w:p>
    <w:p w14:paraId="2469863E" w14:textId="7E337A93" w:rsidR="000B60D0" w:rsidRPr="000B60D0" w:rsidRDefault="000B60D0" w:rsidP="00190B40">
      <w:pPr>
        <w:jc w:val="both"/>
        <w:rPr>
          <w:highlight w:val="lightGray"/>
          <w:lang w:eastAsia="fr-FR"/>
        </w:rPr>
      </w:pPr>
      <w:r w:rsidRPr="000B60D0">
        <w:rPr>
          <w:lang w:eastAsia="fr-FR"/>
        </w:rPr>
        <w:t>Les dossards seront à retirer le jour de la course</w:t>
      </w:r>
      <w:r w:rsidRPr="00635ACB">
        <w:rPr>
          <w:lang w:eastAsia="fr-FR"/>
        </w:rPr>
        <w:t>, à partir de </w:t>
      </w:r>
      <w:r w:rsidR="001F39D0" w:rsidRPr="00635ACB">
        <w:rPr>
          <w:lang w:eastAsia="fr-FR"/>
        </w:rPr>
        <w:t>15</w:t>
      </w:r>
      <w:r w:rsidRPr="00635ACB">
        <w:rPr>
          <w:lang w:eastAsia="fr-FR"/>
        </w:rPr>
        <w:t>h</w:t>
      </w:r>
      <w:r w:rsidR="001F39D0" w:rsidRPr="00635ACB">
        <w:rPr>
          <w:lang w:eastAsia="fr-FR"/>
        </w:rPr>
        <w:t>30 pour</w:t>
      </w:r>
      <w:r w:rsidR="001F39D0">
        <w:rPr>
          <w:lang w:eastAsia="fr-FR"/>
        </w:rPr>
        <w:t xml:space="preserve"> les adultes et 14h30 pour les enfants,</w:t>
      </w:r>
      <w:r w:rsidRPr="000B60D0">
        <w:rPr>
          <w:lang w:eastAsia="fr-FR"/>
        </w:rPr>
        <w:t xml:space="preserve"> </w:t>
      </w:r>
      <w:r>
        <w:rPr>
          <w:lang w:eastAsia="fr-FR"/>
        </w:rPr>
        <w:t xml:space="preserve">au Centre social et culturel / La </w:t>
      </w:r>
      <w:proofErr w:type="spellStart"/>
      <w:r>
        <w:rPr>
          <w:lang w:eastAsia="fr-FR"/>
        </w:rPr>
        <w:t>Girauderie</w:t>
      </w:r>
      <w:proofErr w:type="spellEnd"/>
      <w:r>
        <w:rPr>
          <w:lang w:eastAsia="fr-FR"/>
        </w:rPr>
        <w:t xml:space="preserve"> de la Pommeraye (</w:t>
      </w:r>
      <w:hyperlink r:id="rId10" w:history="1">
        <w:r w:rsidRPr="000B60D0">
          <w:rPr>
            <w:rStyle w:val="Lienhypertexte"/>
            <w:lang w:eastAsia="fr-FR"/>
          </w:rPr>
          <w:t>Pl. du Bourg Davy, 49620 Mauges-sur-Loire</w:t>
        </w:r>
      </w:hyperlink>
      <w:r w:rsidRPr="000B60D0">
        <w:rPr>
          <w:lang w:eastAsia="fr-FR"/>
        </w:rPr>
        <w:t>), sur présentation obligatoire d’une pièce d’identité avec photo</w:t>
      </w:r>
      <w:r>
        <w:rPr>
          <w:lang w:eastAsia="fr-FR"/>
        </w:rPr>
        <w:t xml:space="preserve"> et/ou licence. </w:t>
      </w:r>
    </w:p>
    <w:p w14:paraId="4E28C6C2" w14:textId="751B8B78" w:rsidR="002404F0" w:rsidRDefault="000B60D0" w:rsidP="00190B40">
      <w:pPr>
        <w:pStyle w:val="Titre1"/>
        <w:rPr>
          <w:highlight w:val="lightGray"/>
        </w:rPr>
      </w:pPr>
      <w:bookmarkStart w:id="26" w:name="_Toc176529758"/>
      <w:r>
        <w:rPr>
          <w:highlight w:val="lightGray"/>
        </w:rPr>
        <w:t xml:space="preserve"> SANITAIRES :</w:t>
      </w:r>
      <w:bookmarkEnd w:id="26"/>
      <w:r>
        <w:rPr>
          <w:highlight w:val="lightGray"/>
        </w:rPr>
        <w:t xml:space="preserve"> </w:t>
      </w:r>
    </w:p>
    <w:p w14:paraId="4DDBCBD0" w14:textId="77777777" w:rsidR="00B039CD" w:rsidRPr="00660B16" w:rsidRDefault="00B039CD" w:rsidP="00B039CD">
      <w:pPr>
        <w:rPr>
          <w:lang w:eastAsia="fr-FR"/>
        </w:rPr>
      </w:pPr>
    </w:p>
    <w:p w14:paraId="0CFEB316" w14:textId="5C6959AC" w:rsidR="00B039CD" w:rsidRDefault="00B039CD" w:rsidP="00B039CD">
      <w:pPr>
        <w:rPr>
          <w:lang w:eastAsia="fr-FR"/>
        </w:rPr>
      </w:pPr>
      <w:r w:rsidRPr="00660B16">
        <w:rPr>
          <w:b/>
          <w:bCs/>
          <w:lang w:eastAsia="fr-FR"/>
        </w:rPr>
        <w:t>Sanitaires :</w:t>
      </w:r>
      <w:r w:rsidRPr="00660B16">
        <w:rPr>
          <w:lang w:eastAsia="fr-FR"/>
        </w:rPr>
        <w:t xml:space="preserve"> Des sanitaires seront disponibles au Centre social et culturel / La </w:t>
      </w:r>
      <w:proofErr w:type="spellStart"/>
      <w:r w:rsidRPr="00660B16">
        <w:rPr>
          <w:lang w:eastAsia="fr-FR"/>
        </w:rPr>
        <w:t>Girauderie</w:t>
      </w:r>
      <w:proofErr w:type="spellEnd"/>
      <w:r w:rsidRPr="00660B16">
        <w:rPr>
          <w:lang w:eastAsia="fr-FR"/>
        </w:rPr>
        <w:t xml:space="preserve"> de la Pommeraye.</w:t>
      </w:r>
    </w:p>
    <w:p w14:paraId="70812C60" w14:textId="77777777" w:rsidR="000B60D0" w:rsidRDefault="000B60D0" w:rsidP="00AA287C">
      <w:pPr>
        <w:rPr>
          <w:lang w:eastAsia="fr-FR"/>
        </w:rPr>
      </w:pPr>
    </w:p>
    <w:p w14:paraId="09466EEA" w14:textId="1E112174" w:rsidR="000B60D0" w:rsidRDefault="000B60D0" w:rsidP="00190B40">
      <w:pPr>
        <w:pStyle w:val="Titre1"/>
        <w:rPr>
          <w:highlight w:val="lightGray"/>
        </w:rPr>
      </w:pPr>
      <w:bookmarkStart w:id="27" w:name="_Toc176529759"/>
      <w:r w:rsidRPr="000B60D0">
        <w:rPr>
          <w:highlight w:val="lightGray"/>
        </w:rPr>
        <w:t>RAVITAILLEMENT :</w:t>
      </w:r>
      <w:bookmarkEnd w:id="27"/>
      <w:r w:rsidRPr="000B60D0">
        <w:rPr>
          <w:highlight w:val="lightGray"/>
        </w:rPr>
        <w:t xml:space="preserve"> </w:t>
      </w:r>
    </w:p>
    <w:p w14:paraId="009BD7C8" w14:textId="2CB7B4F2" w:rsidR="000B60D0" w:rsidRDefault="000B60D0" w:rsidP="00E417CE">
      <w:pPr>
        <w:jc w:val="both"/>
        <w:rPr>
          <w:lang w:eastAsia="fr-FR"/>
        </w:rPr>
      </w:pPr>
      <w:r w:rsidRPr="000B60D0">
        <w:rPr>
          <w:lang w:eastAsia="fr-FR"/>
        </w:rPr>
        <w:t>Ravitaillement sur le parcours et à l’arrivée. Un point de ravitaillement (proposant de l’eau servie en gobelets, des fruits secs ou frais…), est installé sur le parcours. Un ravitaillement à l’arrivée est également à la disposition de tous les coureurs(ses). Des poubelles sont prévues à chaque ravitaillemen</w:t>
      </w:r>
      <w:r w:rsidR="00E417CE">
        <w:rPr>
          <w:lang w:eastAsia="fr-FR"/>
        </w:rPr>
        <w:t>t.</w:t>
      </w:r>
    </w:p>
    <w:p w14:paraId="4149AB25" w14:textId="49FEBC98" w:rsidR="000B60D0" w:rsidRDefault="00190B40" w:rsidP="00190B40">
      <w:pPr>
        <w:pStyle w:val="Titre1"/>
        <w:rPr>
          <w:highlight w:val="lightGray"/>
        </w:rPr>
      </w:pPr>
      <w:bookmarkStart w:id="28" w:name="_Toc176529760"/>
      <w:r>
        <w:rPr>
          <w:highlight w:val="lightGray"/>
        </w:rPr>
        <w:t>SECURITE DU PARCOURS :</w:t>
      </w:r>
      <w:bookmarkEnd w:id="28"/>
      <w:r>
        <w:rPr>
          <w:highlight w:val="lightGray"/>
        </w:rPr>
        <w:t xml:space="preserve"> </w:t>
      </w:r>
    </w:p>
    <w:p w14:paraId="68C8120F" w14:textId="4C8BF8B7" w:rsidR="000B60D0" w:rsidRDefault="000B60D0" w:rsidP="00190B40">
      <w:pPr>
        <w:jc w:val="both"/>
        <w:rPr>
          <w:lang w:eastAsia="fr-FR"/>
        </w:rPr>
      </w:pPr>
      <w:r>
        <w:rPr>
          <w:lang w:eastAsia="fr-FR"/>
        </w:rPr>
        <w:t>En vue d’offrir un parcours présentant un maximum de sécurité aux participant(es), les services compétents (Préfecture, Mairies, Police, secouristes…) ont validé le parcours des courses (arrêtés préfectoraux et municipaux). Les routes seront protégées et sécurisées par les véhicules d’organisation (motos) et les signaleurs mis en place par l’organisateur. L’ensemble du parcours sera sécurisé jusqu’au passage du dispositif « fin de course ».</w:t>
      </w:r>
    </w:p>
    <w:p w14:paraId="5E69B2A6" w14:textId="77777777" w:rsidR="000B60D0" w:rsidRDefault="000B60D0" w:rsidP="00190B40">
      <w:pPr>
        <w:jc w:val="both"/>
        <w:rPr>
          <w:lang w:eastAsia="fr-FR"/>
        </w:rPr>
      </w:pPr>
    </w:p>
    <w:p w14:paraId="17F7650C" w14:textId="77777777" w:rsidR="000B60D0" w:rsidRDefault="000B60D0" w:rsidP="00190B40">
      <w:pPr>
        <w:jc w:val="both"/>
        <w:rPr>
          <w:lang w:eastAsia="fr-FR"/>
        </w:rPr>
      </w:pPr>
      <w:r>
        <w:rPr>
          <w:lang w:eastAsia="fr-FR"/>
        </w:rPr>
        <w:t>Un poste de secours fixe et des unités mobiles sont mises en place sur le parcours. Le service médical et les secouristes sont habilités à mettre hors course tout(e) concurrent(e) paraissant inapte à poursuivre l’épreuve. Son dossard lui sera retiré lui signifiant sa mise hors course.</w:t>
      </w:r>
    </w:p>
    <w:p w14:paraId="08EC2F91" w14:textId="77777777" w:rsidR="000B60D0" w:rsidRDefault="000B60D0" w:rsidP="00190B40">
      <w:pPr>
        <w:jc w:val="both"/>
        <w:rPr>
          <w:lang w:eastAsia="fr-FR"/>
        </w:rPr>
      </w:pPr>
    </w:p>
    <w:p w14:paraId="67E9759C" w14:textId="77777777" w:rsidR="000B60D0" w:rsidRDefault="000B60D0" w:rsidP="00190B40">
      <w:pPr>
        <w:jc w:val="both"/>
        <w:rPr>
          <w:lang w:eastAsia="fr-FR"/>
        </w:rPr>
      </w:pPr>
      <w:r>
        <w:rPr>
          <w:lang w:eastAsia="fr-FR"/>
        </w:rPr>
        <w:t>Les bicyclettes, engins à roulettes et/ou motorisés sont formellement interdits sur le parcours.</w:t>
      </w:r>
    </w:p>
    <w:p w14:paraId="0251DAC3" w14:textId="77777777" w:rsidR="000B60D0" w:rsidRDefault="000B60D0" w:rsidP="00190B40">
      <w:pPr>
        <w:jc w:val="both"/>
        <w:rPr>
          <w:lang w:eastAsia="fr-FR"/>
        </w:rPr>
      </w:pPr>
    </w:p>
    <w:p w14:paraId="7DF97472" w14:textId="722DB3B2" w:rsidR="00190B40" w:rsidRDefault="000B60D0" w:rsidP="00C47029">
      <w:pPr>
        <w:jc w:val="both"/>
        <w:rPr>
          <w:lang w:eastAsia="fr-FR"/>
        </w:rPr>
      </w:pPr>
      <w:r>
        <w:rPr>
          <w:lang w:eastAsia="fr-FR"/>
        </w:rPr>
        <w:t>Les seuls véhicules autorisés sont ceux de l’organisation, ainsi que les véhicules de sécurité, police, santé et secours. Il est formellement interdit de participer à la Ronde de Noël avec un animal, même tenu en laisse.</w:t>
      </w:r>
    </w:p>
    <w:p w14:paraId="48344AEB" w14:textId="77777777" w:rsidR="00C47029" w:rsidRDefault="00C47029" w:rsidP="00C47029">
      <w:pPr>
        <w:jc w:val="both"/>
        <w:rPr>
          <w:lang w:eastAsia="fr-FR"/>
        </w:rPr>
      </w:pPr>
    </w:p>
    <w:p w14:paraId="08DBD56C" w14:textId="2CE83ED1" w:rsidR="00190B40" w:rsidRDefault="00190B40" w:rsidP="00190B40">
      <w:pPr>
        <w:pStyle w:val="Titre1"/>
        <w:rPr>
          <w:highlight w:val="lightGray"/>
        </w:rPr>
      </w:pPr>
      <w:bookmarkStart w:id="29" w:name="_Toc176529761"/>
      <w:r>
        <w:rPr>
          <w:highlight w:val="lightGray"/>
        </w:rPr>
        <w:t>CHRONOMETRIE</w:t>
      </w:r>
      <w:bookmarkEnd w:id="29"/>
    </w:p>
    <w:p w14:paraId="353CE68C" w14:textId="0DA4F1C9" w:rsidR="00190B40" w:rsidRDefault="00190B40" w:rsidP="00190B40">
      <w:pPr>
        <w:jc w:val="both"/>
        <w:rPr>
          <w:lang w:eastAsia="fr-FR"/>
        </w:rPr>
      </w:pPr>
      <w:r>
        <w:rPr>
          <w:lang w:eastAsia="fr-FR"/>
        </w:rPr>
        <w:t xml:space="preserve">Le chronométrage des épreuves, assuré par la Société </w:t>
      </w:r>
      <w:proofErr w:type="spellStart"/>
      <w:r>
        <w:rPr>
          <w:lang w:eastAsia="fr-FR"/>
        </w:rPr>
        <w:t>TimePulse</w:t>
      </w:r>
      <w:proofErr w:type="spellEnd"/>
      <w:r>
        <w:rPr>
          <w:lang w:eastAsia="fr-FR"/>
        </w:rPr>
        <w:t>, sera effectué avec un système de détection électronique. Tous les inscrits se verront remettre une puce électronique directement fixée à leur dossard. Un concurrent ne portant pas correctement son dossard, n’empruntant pas la chaussée ou le parcours tel que balisé, ne pourra pas être classé à l’arrivée.</w:t>
      </w:r>
    </w:p>
    <w:p w14:paraId="1FB003AA" w14:textId="77777777" w:rsidR="00190B40" w:rsidRDefault="00190B40" w:rsidP="00190B40">
      <w:pPr>
        <w:jc w:val="both"/>
        <w:rPr>
          <w:lang w:eastAsia="fr-FR"/>
        </w:rPr>
      </w:pPr>
    </w:p>
    <w:p w14:paraId="56073B8A" w14:textId="5D216802" w:rsidR="00190B40" w:rsidRDefault="00190B40" w:rsidP="00190B40">
      <w:pPr>
        <w:jc w:val="both"/>
        <w:rPr>
          <w:lang w:eastAsia="fr-FR"/>
        </w:rPr>
      </w:pPr>
      <w:r>
        <w:rPr>
          <w:lang w:eastAsia="fr-FR"/>
        </w:rPr>
        <w:t>En s’inscrivant, chaque participant(e) autorise expressément les Organisateurs à faire paraître son nom dans les résultats et les classements.  Si, les participant(es) souhaitent s’opposer à la publication de leur résultat, ils doivent expressément le déclarer lors de leur inscription en ligne (demande d’anonymisation). Tout coureur(se) voulant porter réclamation au sujet du classement doit le faire auprès de notre organisation dans un délai de 48h après la fin de l’épreuve.</w:t>
      </w:r>
    </w:p>
    <w:p w14:paraId="4772959A" w14:textId="77777777" w:rsidR="00190B40" w:rsidRDefault="00190B40" w:rsidP="00190B40">
      <w:pPr>
        <w:jc w:val="both"/>
        <w:rPr>
          <w:lang w:eastAsia="fr-FR"/>
        </w:rPr>
      </w:pPr>
    </w:p>
    <w:p w14:paraId="5CD4AF34" w14:textId="6E83F4DF" w:rsidR="00190B40" w:rsidRPr="00190B40" w:rsidRDefault="00190B40" w:rsidP="00190B40">
      <w:pPr>
        <w:jc w:val="both"/>
        <w:rPr>
          <w:highlight w:val="lightGray"/>
          <w:lang w:eastAsia="fr-FR"/>
        </w:rPr>
      </w:pPr>
      <w:r>
        <w:rPr>
          <w:lang w:eastAsia="fr-FR"/>
        </w:rPr>
        <w:t>La fiabilité du système électronique de détection des coureurs(ses) lors de leur passage aux points de contrôle est bien sûr éprouvée. Malgré les consignes d’utilisation transmises aux coureurs(ses) au départ et les tests aléatoires réalisés avant les épreuves, il est toujours possible, pour des raisons techniques indépendantes de la volonté des Organisateurs, que la puce d’un des coureurs(ses) ne puisse pas être détectée. Dans ce cas, le temps officiel réalisé par le concurrent ne sera pas disponible et son classement sera impossible. Les Organisateurs ne pourront pas en être tenus pour responsables.</w:t>
      </w:r>
    </w:p>
    <w:p w14:paraId="7E9755E2" w14:textId="77777777" w:rsidR="00AA287C" w:rsidRDefault="00AA287C" w:rsidP="00AA287C"/>
    <w:p w14:paraId="1E9B1AD9" w14:textId="0BE04BCE" w:rsidR="00190B40" w:rsidRPr="00190B40" w:rsidRDefault="00190B40" w:rsidP="00190B40">
      <w:pPr>
        <w:pStyle w:val="Titre1"/>
        <w:rPr>
          <w:highlight w:val="lightGray"/>
        </w:rPr>
      </w:pPr>
      <w:bookmarkStart w:id="30" w:name="_Toc176529762"/>
      <w:r w:rsidRPr="00190B40">
        <w:rPr>
          <w:highlight w:val="lightGray"/>
        </w:rPr>
        <w:t>DROIT A L’IMAGE :</w:t>
      </w:r>
      <w:bookmarkEnd w:id="30"/>
      <w:r w:rsidRPr="00190B40">
        <w:rPr>
          <w:highlight w:val="lightGray"/>
        </w:rPr>
        <w:t xml:space="preserve"> </w:t>
      </w:r>
    </w:p>
    <w:p w14:paraId="572895D3" w14:textId="77777777" w:rsidR="00190B40" w:rsidRPr="00190B40" w:rsidRDefault="00190B40" w:rsidP="00190B40">
      <w:pPr>
        <w:jc w:val="both"/>
        <w:textAlignment w:val="baseline"/>
        <w:rPr>
          <w:rFonts w:eastAsia="Times New Roman" w:cs="Open Sans"/>
          <w:kern w:val="0"/>
          <w:lang w:eastAsia="fr-FR"/>
          <w14:ligatures w14:val="none"/>
        </w:rPr>
      </w:pPr>
      <w:r w:rsidRPr="00190B40">
        <w:rPr>
          <w:rFonts w:eastAsia="Times New Roman" w:cs="Open Sans"/>
          <w:kern w:val="0"/>
          <w:lang w:eastAsia="fr-FR"/>
          <w14:ligatures w14:val="none"/>
        </w:rPr>
        <w:t>Chaque coureur autorise les organisateurs de la Ronde de Noël, ainsi que leurs ayant droits tels que les partenaires et médias, à utiliser les images fixes et audiovisuelles prises lors des épreuves de la Ronde de Noël et sur lesquelles il pourrait apparaître. Par sa participation à l’événement, chaque participant(e) autorise expressément les o</w:t>
      </w:r>
      <w:r w:rsidRPr="00190B40">
        <w:rPr>
          <w:rFonts w:eastAsia="Times New Roman" w:cs="Open Sans"/>
          <w:kern w:val="0"/>
          <w:bdr w:val="none" w:sz="0" w:space="0" w:color="auto" w:frame="1"/>
          <w:lang w:eastAsia="fr-FR"/>
          <w14:ligatures w14:val="none"/>
        </w:rPr>
        <w:t>rganisateurs, ses ayants-droits ou ayants-cause à fixer et reproduire, sur tout support et par tout moyen, et par suite, à reproduire et à représenter, sans rémunération d’aucune sorte, ses nom, voix, image, et plus généralement sa prestation sportive dans le cadre des épreuves de l’événement.</w:t>
      </w:r>
    </w:p>
    <w:p w14:paraId="4B08A614" w14:textId="77777777" w:rsidR="00190B40" w:rsidRPr="00190B40" w:rsidRDefault="00190B40" w:rsidP="00190B40">
      <w:pPr>
        <w:jc w:val="both"/>
        <w:textAlignment w:val="baseline"/>
        <w:rPr>
          <w:rFonts w:eastAsia="Times New Roman" w:cs="Open Sans"/>
          <w:kern w:val="0"/>
          <w:lang w:eastAsia="fr-FR"/>
          <w14:ligatures w14:val="none"/>
        </w:rPr>
      </w:pPr>
      <w:r w:rsidRPr="00190B40">
        <w:rPr>
          <w:rFonts w:eastAsia="Times New Roman" w:cs="Open Sans"/>
          <w:kern w:val="0"/>
          <w:lang w:eastAsia="fr-FR"/>
          <w14:ligatures w14:val="none"/>
        </w:rPr>
        <w:t>Cette autorisation est valable pour toute diffusion, publication, communication, sous toute </w:t>
      </w:r>
      <w:r w:rsidRPr="00190B40">
        <w:rPr>
          <w:rFonts w:eastAsia="Times New Roman" w:cs="Open Sans"/>
          <w:kern w:val="0"/>
          <w:bdr w:val="none" w:sz="0" w:space="0" w:color="auto" w:frame="1"/>
          <w:lang w:eastAsia="fr-FR"/>
          <w14:ligatures w14:val="none"/>
        </w:rPr>
        <w:t xml:space="preserve">forme, sur tout support existant ou à venir, en tout format, pour toute communication au public dans le monde entier, pour tout usage y compris à des fins publicitaires, et pour toute la durée de la protection actuellement accordée en matière </w:t>
      </w:r>
      <w:r w:rsidRPr="00190B40">
        <w:rPr>
          <w:rFonts w:eastAsia="Times New Roman" w:cs="Open Sans"/>
          <w:kern w:val="0"/>
          <w:bdr w:val="none" w:sz="0" w:space="0" w:color="auto" w:frame="1"/>
          <w:lang w:eastAsia="fr-FR"/>
          <w14:ligatures w14:val="none"/>
        </w:rPr>
        <w:lastRenderedPageBreak/>
        <w:t>de droit d’auteur par les dispositions législatives ou réglementaires, les décisions judiciaires et/ou arbitrales de tout pays ainsi que les conventions internationales actuelles ou futures, y compris pour les prolongations éventuelles qui pourraient être apportées à cette durée.</w:t>
      </w:r>
    </w:p>
    <w:p w14:paraId="1F379976" w14:textId="7BBC8FC2" w:rsidR="00190B40" w:rsidRPr="00190B40" w:rsidRDefault="00190B40" w:rsidP="00190B40">
      <w:pPr>
        <w:jc w:val="both"/>
        <w:textAlignment w:val="baseline"/>
        <w:rPr>
          <w:rFonts w:eastAsia="Times New Roman" w:cs="Open Sans"/>
          <w:kern w:val="0"/>
          <w:lang w:eastAsia="fr-FR"/>
          <w14:ligatures w14:val="none"/>
        </w:rPr>
      </w:pPr>
      <w:r w:rsidRPr="00190B40">
        <w:rPr>
          <w:rFonts w:eastAsia="Times New Roman" w:cs="Open Sans"/>
          <w:kern w:val="0"/>
          <w:lang w:eastAsia="fr-FR"/>
          <w14:ligatures w14:val="none"/>
        </w:rPr>
        <w:t>Le participant(e) garantit n’être lié par aucun contrat exclusif relatif à l’utilisation de son </w:t>
      </w:r>
      <w:r w:rsidRPr="00190B40">
        <w:rPr>
          <w:rFonts w:eastAsia="Times New Roman" w:cs="Open Sans"/>
          <w:kern w:val="0"/>
          <w:bdr w:val="none" w:sz="0" w:space="0" w:color="auto" w:frame="1"/>
          <w:lang w:eastAsia="fr-FR"/>
          <w14:ligatures w14:val="none"/>
        </w:rPr>
        <w:t>image et/ou de son nom et/ou de sa voix. Les organisateurs, leurs ayants droits, ou ayants cause s’interdisent expressément d’utiliser le nom, la voix ou l’image des participant(es) dans un support à caractère pornographique, raciste, xénophobe, et plus généralement, s’interdisent toute exploitation préjudiciable à la dignité des participant(es).</w:t>
      </w:r>
    </w:p>
    <w:p w14:paraId="190FE731" w14:textId="77777777" w:rsidR="00AA287C" w:rsidRDefault="00AA287C" w:rsidP="00C26E62">
      <w:pPr>
        <w:rPr>
          <w:u w:val="single"/>
        </w:rPr>
      </w:pPr>
    </w:p>
    <w:p w14:paraId="6B9FCC5A" w14:textId="09E02130" w:rsidR="00190B40" w:rsidRPr="00190B40" w:rsidRDefault="00C47029" w:rsidP="00190B40">
      <w:pPr>
        <w:pStyle w:val="Titre1"/>
        <w:rPr>
          <w:highlight w:val="lightGray"/>
        </w:rPr>
      </w:pPr>
      <w:bookmarkStart w:id="31" w:name="_Toc176529763"/>
      <w:r>
        <w:rPr>
          <w:highlight w:val="lightGray"/>
        </w:rPr>
        <w:t>ASSURANCE :</w:t>
      </w:r>
      <w:bookmarkEnd w:id="31"/>
    </w:p>
    <w:p w14:paraId="4A625DEB" w14:textId="0C10795F" w:rsidR="00190B40" w:rsidRDefault="00190B40" w:rsidP="002B757A">
      <w:pPr>
        <w:jc w:val="both"/>
        <w:rPr>
          <w:lang w:eastAsia="fr-FR"/>
        </w:rPr>
      </w:pPr>
      <w:r>
        <w:rPr>
          <w:lang w:eastAsia="fr-FR"/>
        </w:rPr>
        <w:t>Responsabilité civile : Conformément à la législation en vigueur, les organisateurs ont souscrit une assurance couvrant les conséquences pécuniaires de leur responsabilité civile, de celle de l’ensemble de l’équipe d’organisation et de tous les participant(es) de la Ronde de Noël.</w:t>
      </w:r>
    </w:p>
    <w:p w14:paraId="3AB9E2E7" w14:textId="77777777" w:rsidR="00190B40" w:rsidRDefault="00190B40" w:rsidP="002B757A">
      <w:pPr>
        <w:jc w:val="both"/>
        <w:rPr>
          <w:lang w:eastAsia="fr-FR"/>
        </w:rPr>
      </w:pPr>
    </w:p>
    <w:p w14:paraId="08428C4A" w14:textId="77777777" w:rsidR="00190B40" w:rsidRDefault="00190B40" w:rsidP="002B757A">
      <w:pPr>
        <w:jc w:val="both"/>
        <w:rPr>
          <w:lang w:eastAsia="fr-FR"/>
        </w:rPr>
      </w:pPr>
      <w:r>
        <w:rPr>
          <w:lang w:eastAsia="fr-FR"/>
        </w:rPr>
        <w:t>En ce qui concerne la responsabilité civile des participant(es), la garantie correspondante est limitée aux accidents qu’ils pourraient causer à des tiers à l’occasion du déroulement de la Ronde de Noël. Elle ne prend effet que sur l’itinéraire officiel, pendant la durée de l’épreuve, pour des participant(es) régulièrement inscrits et en course. Par ailleurs, cette garantie interviendra en complément des autres assurances dont les participant(es) pourraient bénéficier par ailleurs.</w:t>
      </w:r>
    </w:p>
    <w:p w14:paraId="7C0CBA96" w14:textId="77777777" w:rsidR="00190B40" w:rsidRDefault="00190B40" w:rsidP="002B757A">
      <w:pPr>
        <w:jc w:val="both"/>
        <w:rPr>
          <w:lang w:eastAsia="fr-FR"/>
        </w:rPr>
      </w:pPr>
    </w:p>
    <w:p w14:paraId="0F5F062E" w14:textId="77777777" w:rsidR="00190B40" w:rsidRDefault="00190B40" w:rsidP="002B757A">
      <w:pPr>
        <w:jc w:val="both"/>
        <w:rPr>
          <w:lang w:eastAsia="fr-FR"/>
        </w:rPr>
      </w:pPr>
      <w:r>
        <w:rPr>
          <w:lang w:eastAsia="fr-FR"/>
        </w:rPr>
        <w:t>Un justificatif peut être fourni à tout(e) participant(e) qui en fait la demande.</w:t>
      </w:r>
    </w:p>
    <w:p w14:paraId="4B7CC596" w14:textId="77777777" w:rsidR="00190B40" w:rsidRDefault="00190B40" w:rsidP="002B757A">
      <w:pPr>
        <w:jc w:val="both"/>
        <w:rPr>
          <w:lang w:eastAsia="fr-FR"/>
        </w:rPr>
      </w:pPr>
    </w:p>
    <w:p w14:paraId="0CB4F226" w14:textId="163AA4B7" w:rsidR="00190B40" w:rsidRDefault="00190B40" w:rsidP="002B757A">
      <w:pPr>
        <w:jc w:val="both"/>
        <w:rPr>
          <w:lang w:eastAsia="fr-FR"/>
        </w:rPr>
      </w:pPr>
      <w:r w:rsidRPr="002B757A">
        <w:rPr>
          <w:b/>
          <w:bCs/>
          <w:i/>
          <w:iCs/>
          <w:u w:val="single"/>
          <w:lang w:eastAsia="fr-FR"/>
        </w:rPr>
        <w:t xml:space="preserve">Individuelle </w:t>
      </w:r>
      <w:r w:rsidR="002B757A" w:rsidRPr="002B757A">
        <w:rPr>
          <w:b/>
          <w:bCs/>
          <w:i/>
          <w:iCs/>
          <w:u w:val="single"/>
          <w:lang w:eastAsia="fr-FR"/>
        </w:rPr>
        <w:t>accident</w:t>
      </w:r>
      <w:r w:rsidR="002B757A">
        <w:rPr>
          <w:lang w:eastAsia="fr-FR"/>
        </w:rPr>
        <w:t xml:space="preserve"> :</w:t>
      </w:r>
      <w:r>
        <w:rPr>
          <w:lang w:eastAsia="fr-FR"/>
        </w:rPr>
        <w:t xml:space="preserve"> Il est fortement conseillé aux participant(es) de souscrire une assurance Individuelle accident couvrant ses dommages corporels dans le cadre de sa participation à l’épreuve notamment s’il n’est pas licencié à la FFA, garantissant le versement d’un capital en cas de dommages corporels (décès ou invalidité permanente) dus à un accident survenu sur le parcours de la Ronde de Noël qu’il en soit ou non responsable, qu’il y ait ou non un tiers identifié et/ou responsable. En acceptant les conditions d’inscription, le présent règlement et prenant part aux épreuves, chaque participant(e) reconnaît et assume sa pleine responsabilité en cas d’accident pouvant se produire durant l’épreuve.</w:t>
      </w:r>
    </w:p>
    <w:p w14:paraId="14BA4970" w14:textId="77777777" w:rsidR="00190B40" w:rsidRDefault="00190B40" w:rsidP="002B757A">
      <w:pPr>
        <w:jc w:val="both"/>
        <w:rPr>
          <w:lang w:eastAsia="fr-FR"/>
        </w:rPr>
      </w:pPr>
    </w:p>
    <w:p w14:paraId="49A018EA" w14:textId="77777777" w:rsidR="00190B40" w:rsidRDefault="00190B40" w:rsidP="002B757A">
      <w:pPr>
        <w:jc w:val="both"/>
        <w:rPr>
          <w:lang w:eastAsia="fr-FR"/>
        </w:rPr>
      </w:pPr>
      <w:r>
        <w:rPr>
          <w:lang w:eastAsia="fr-FR"/>
        </w:rPr>
        <w:t xml:space="preserve">L’indemnisation, fonction des dommages, intervient dès lors que l’assuré est victime d’un accident durant sa participation à l’épreuve sportive. Cette assurance est facultative mais fortement recommandée. Elle peut être souscrite en complément ou à défaut d’une assurance de même type détenue notamment via une licence sportive (type licence FFA par exemple). Il appartient au licencié de vérifier la couverture auprès de sa fédération pour les dommages corporels encourus à l’occasion de leur participation à ce type d’épreuve. Il est rappelé que les « licenciés course à </w:t>
      </w:r>
      <w:proofErr w:type="gramStart"/>
      <w:r>
        <w:rPr>
          <w:lang w:eastAsia="fr-FR"/>
        </w:rPr>
        <w:t>pieds</w:t>
      </w:r>
      <w:proofErr w:type="gramEnd"/>
      <w:r>
        <w:rPr>
          <w:lang w:eastAsia="fr-FR"/>
        </w:rPr>
        <w:t xml:space="preserve"> » bénéficient des garanties accordées par l’assurance liée à leur licence.</w:t>
      </w:r>
    </w:p>
    <w:p w14:paraId="1DE8B0F0" w14:textId="77777777" w:rsidR="00190B40" w:rsidRDefault="00190B40" w:rsidP="002B757A">
      <w:pPr>
        <w:jc w:val="both"/>
        <w:rPr>
          <w:lang w:eastAsia="fr-FR"/>
        </w:rPr>
      </w:pPr>
    </w:p>
    <w:p w14:paraId="0947DD6F" w14:textId="02D89832" w:rsidR="00190B40" w:rsidRDefault="00190B40" w:rsidP="002B757A">
      <w:pPr>
        <w:jc w:val="both"/>
        <w:rPr>
          <w:lang w:eastAsia="fr-FR"/>
        </w:rPr>
      </w:pPr>
      <w:r w:rsidRPr="002B757A">
        <w:rPr>
          <w:b/>
          <w:bCs/>
          <w:i/>
          <w:iCs/>
          <w:u w:val="single"/>
          <w:lang w:eastAsia="fr-FR"/>
        </w:rPr>
        <w:lastRenderedPageBreak/>
        <w:t xml:space="preserve">Dommage </w:t>
      </w:r>
      <w:proofErr w:type="gramStart"/>
      <w:r w:rsidRPr="002B757A">
        <w:rPr>
          <w:b/>
          <w:bCs/>
          <w:i/>
          <w:iCs/>
          <w:u w:val="single"/>
          <w:lang w:eastAsia="fr-FR"/>
        </w:rPr>
        <w:t>matériel</w:t>
      </w:r>
      <w:r>
        <w:rPr>
          <w:lang w:eastAsia="fr-FR"/>
        </w:rPr>
        <w:t>:</w:t>
      </w:r>
      <w:proofErr w:type="gramEnd"/>
      <w:r>
        <w:rPr>
          <w:lang w:eastAsia="fr-FR"/>
        </w:rPr>
        <w:t xml:space="preserve"> Les Organisateurs déclinent toute responsabilité en cas de dommages (vol, bris, perte…) subis par les biens personnels des participant(es), ce même s’il en a la garde. Il incombe à chacun de se garantir ou non contre ce type de risques auprès de son assureur. Les participant(es) reconnaissent la non-responsabilité des Organisateurs pour la surveillance des biens ou objets personnels en cas de vol ou de perte. Les objets, accessoires ou vélos remis à des tierces personnes pendant l’épreuve (membre de l’organisation ou non) le seront sous l’entière responsabilité du participant(e) déposant. Les participant(es) ne pourront donc se retourner contre les organisateurs pour tout dommage causé à leur équipement.</w:t>
      </w:r>
    </w:p>
    <w:p w14:paraId="70C9EF87" w14:textId="77777777" w:rsidR="002B757A" w:rsidRDefault="002B757A" w:rsidP="002B757A">
      <w:pPr>
        <w:jc w:val="both"/>
        <w:rPr>
          <w:lang w:eastAsia="fr-FR"/>
        </w:rPr>
      </w:pPr>
    </w:p>
    <w:p w14:paraId="599F9BFF" w14:textId="3C095350" w:rsidR="002B757A" w:rsidRPr="00472017" w:rsidRDefault="00472017" w:rsidP="002B757A">
      <w:pPr>
        <w:pStyle w:val="Titre1"/>
        <w:rPr>
          <w:highlight w:val="lightGray"/>
        </w:rPr>
      </w:pPr>
      <w:bookmarkStart w:id="32" w:name="_Toc176529764"/>
      <w:r w:rsidRPr="00472017">
        <w:rPr>
          <w:highlight w:val="lightGray"/>
        </w:rPr>
        <w:t>DONNEES PERSONELLE :</w:t>
      </w:r>
      <w:bookmarkEnd w:id="32"/>
      <w:r w:rsidRPr="00472017">
        <w:rPr>
          <w:highlight w:val="lightGray"/>
        </w:rPr>
        <w:t xml:space="preserve"> </w:t>
      </w:r>
    </w:p>
    <w:p w14:paraId="09094A4B" w14:textId="49496495" w:rsidR="002B757A" w:rsidRDefault="002B757A" w:rsidP="00472017">
      <w:pPr>
        <w:jc w:val="both"/>
        <w:rPr>
          <w:lang w:eastAsia="fr-FR"/>
        </w:rPr>
      </w:pPr>
      <w:r>
        <w:rPr>
          <w:lang w:eastAsia="fr-FR"/>
        </w:rPr>
        <w:t>En vous inscrivant sur l’une des épreuves de la Ronde de Noël, vous êtes amenés à fournir un certain nombre de données et d’informations. Certaines de ces données permettent de vous identifier, directement ou indirectement, et peuvent être considérées comme des données personnelles au sens de la réglementation applicable en matière de protection des données personnelles. De façon générale, les données personnelles que vous communiquez sont destinées au personnel habilité par les organisateurs, qui sont responsables du traitement de ces données et à ses éventuels sous-traitants ou fournisseurs. Les Organisateurs collectent ces données, pour des finalités déterminées pour :</w:t>
      </w:r>
    </w:p>
    <w:p w14:paraId="4473D711" w14:textId="77777777" w:rsidR="002B757A" w:rsidRDefault="002B757A" w:rsidP="00472017">
      <w:pPr>
        <w:jc w:val="both"/>
        <w:rPr>
          <w:lang w:eastAsia="fr-FR"/>
        </w:rPr>
      </w:pPr>
    </w:p>
    <w:p w14:paraId="2B0E8D61" w14:textId="77777777" w:rsidR="002B757A" w:rsidRDefault="002B757A" w:rsidP="00472017">
      <w:pPr>
        <w:jc w:val="both"/>
        <w:rPr>
          <w:lang w:eastAsia="fr-FR"/>
        </w:rPr>
      </w:pPr>
      <w:r>
        <w:rPr>
          <w:lang w:eastAsia="fr-FR"/>
        </w:rPr>
        <w:t xml:space="preserve">          – Permettre la création, la gestion et les accès à votre dossier.</w:t>
      </w:r>
    </w:p>
    <w:p w14:paraId="685292C9" w14:textId="77777777" w:rsidR="002B757A" w:rsidRDefault="002B757A" w:rsidP="00472017">
      <w:pPr>
        <w:jc w:val="both"/>
        <w:rPr>
          <w:lang w:eastAsia="fr-FR"/>
        </w:rPr>
      </w:pPr>
      <w:r>
        <w:rPr>
          <w:lang w:eastAsia="fr-FR"/>
        </w:rPr>
        <w:t xml:space="preserve">          – Permettre le traitement, le suivi et la gestion de votre inscription.</w:t>
      </w:r>
    </w:p>
    <w:p w14:paraId="42D60CF9" w14:textId="77777777" w:rsidR="002B757A" w:rsidRDefault="002B757A" w:rsidP="00472017">
      <w:pPr>
        <w:jc w:val="both"/>
        <w:rPr>
          <w:lang w:eastAsia="fr-FR"/>
        </w:rPr>
      </w:pPr>
      <w:r>
        <w:rPr>
          <w:lang w:eastAsia="fr-FR"/>
        </w:rPr>
        <w:t xml:space="preserve">          – Envoyer des </w:t>
      </w:r>
      <w:proofErr w:type="gramStart"/>
      <w:r>
        <w:rPr>
          <w:lang w:eastAsia="fr-FR"/>
        </w:rPr>
        <w:t>e-mails</w:t>
      </w:r>
      <w:proofErr w:type="gramEnd"/>
      <w:r>
        <w:rPr>
          <w:lang w:eastAsia="fr-FR"/>
        </w:rPr>
        <w:t xml:space="preserve"> afin de vous fournir toute information utile telle que la confirmation de votre commande…</w:t>
      </w:r>
    </w:p>
    <w:p w14:paraId="28BC9223" w14:textId="77777777" w:rsidR="002B757A" w:rsidRDefault="002B757A" w:rsidP="00472017">
      <w:pPr>
        <w:jc w:val="both"/>
        <w:rPr>
          <w:lang w:eastAsia="fr-FR"/>
        </w:rPr>
      </w:pPr>
    </w:p>
    <w:p w14:paraId="653F0ED9" w14:textId="7EBE3EE9" w:rsidR="002B757A" w:rsidRPr="002B757A" w:rsidRDefault="002B757A" w:rsidP="00472017">
      <w:pPr>
        <w:jc w:val="both"/>
        <w:rPr>
          <w:b/>
          <w:bCs/>
          <w:i/>
          <w:iCs/>
          <w:color w:val="0070C0"/>
          <w:u w:val="single"/>
          <w:lang w:eastAsia="fr-FR"/>
        </w:rPr>
      </w:pPr>
      <w:r>
        <w:rPr>
          <w:lang w:eastAsia="fr-FR"/>
        </w:rPr>
        <w:t xml:space="preserve">En application de la loi du 6 janvier 1978 relative à l’informatique, aux fichiers et aux libertés modifiées, vous disposez des droits d’interrogation, d’accès, de rectification et d’opposition pour des motifs légitimes relativement à l’ensemble des données vous concernant. Vous disposez également du droit de formuler des directives spécifiques ou générales concernant la conservation, l’effacement et la communication de ses données. Vous pouvez exercer l’ensemble de ces droits par </w:t>
      </w:r>
      <w:proofErr w:type="gramStart"/>
      <w:r>
        <w:rPr>
          <w:lang w:eastAsia="fr-FR"/>
        </w:rPr>
        <w:t>email</w:t>
      </w:r>
      <w:proofErr w:type="gramEnd"/>
      <w:r>
        <w:rPr>
          <w:lang w:eastAsia="fr-FR"/>
        </w:rPr>
        <w:t xml:space="preserve"> à l’adresse : </w:t>
      </w:r>
      <w:r w:rsidRPr="002B757A">
        <w:rPr>
          <w:b/>
          <w:bCs/>
          <w:i/>
          <w:iCs/>
          <w:color w:val="0070C0"/>
          <w:u w:val="single"/>
          <w:lang w:eastAsia="fr-FR"/>
        </w:rPr>
        <w:t>corridadenoel7@gmail.com</w:t>
      </w:r>
    </w:p>
    <w:p w14:paraId="3F297545" w14:textId="77777777" w:rsidR="002B757A" w:rsidRDefault="002B757A" w:rsidP="00472017">
      <w:pPr>
        <w:jc w:val="both"/>
        <w:rPr>
          <w:lang w:eastAsia="fr-FR"/>
        </w:rPr>
      </w:pPr>
    </w:p>
    <w:p w14:paraId="0809168D" w14:textId="7FBB4443" w:rsidR="002B757A" w:rsidRDefault="002B757A" w:rsidP="00472017">
      <w:pPr>
        <w:jc w:val="both"/>
        <w:rPr>
          <w:lang w:eastAsia="fr-FR"/>
        </w:rPr>
      </w:pPr>
      <w:r>
        <w:rPr>
          <w:lang w:eastAsia="fr-FR"/>
        </w:rPr>
        <w:t xml:space="preserve">Les justificatifs de certificat médical seront conservés pendant une période suffisante pour répondre à toute mise en cause </w:t>
      </w:r>
      <w:r w:rsidR="00802C5C">
        <w:rPr>
          <w:lang w:eastAsia="fr-FR"/>
        </w:rPr>
        <w:t>à la suite d’un</w:t>
      </w:r>
      <w:r>
        <w:rPr>
          <w:lang w:eastAsia="fr-FR"/>
        </w:rPr>
        <w:t xml:space="preserve"> dommage survenu au cours de l’épreuve (un délai de prescription pour un dommage corporel est de 10 ans)</w:t>
      </w:r>
    </w:p>
    <w:p w14:paraId="3BEC52F3" w14:textId="77777777" w:rsidR="00C47029" w:rsidRPr="002B757A" w:rsidRDefault="00C47029" w:rsidP="00472017">
      <w:pPr>
        <w:jc w:val="both"/>
        <w:rPr>
          <w:lang w:eastAsia="fr-FR"/>
        </w:rPr>
      </w:pPr>
    </w:p>
    <w:p w14:paraId="7D3C3783" w14:textId="77777777" w:rsidR="00C26E62" w:rsidRPr="00C26E62" w:rsidRDefault="00C26E62" w:rsidP="00472017">
      <w:pPr>
        <w:pStyle w:val="Paragraphedeliste"/>
        <w:ind w:left="360"/>
        <w:jc w:val="both"/>
        <w:rPr>
          <w:u w:val="single"/>
        </w:rPr>
      </w:pPr>
    </w:p>
    <w:p w14:paraId="4242F809" w14:textId="77777777" w:rsidR="00C26E62" w:rsidRPr="00670545" w:rsidRDefault="00C26E62" w:rsidP="00472017">
      <w:pPr>
        <w:pStyle w:val="Paragraphedeliste"/>
        <w:ind w:left="360"/>
        <w:jc w:val="both"/>
      </w:pPr>
    </w:p>
    <w:p w14:paraId="68AA8848" w14:textId="11C94938" w:rsidR="00A11F31" w:rsidRPr="00472017" w:rsidRDefault="00472017" w:rsidP="00472017">
      <w:pPr>
        <w:pStyle w:val="Titre1"/>
        <w:rPr>
          <w:highlight w:val="lightGray"/>
        </w:rPr>
      </w:pPr>
      <w:bookmarkStart w:id="33" w:name="_Toc176529765"/>
      <w:r w:rsidRPr="00472017">
        <w:rPr>
          <w:highlight w:val="lightGray"/>
        </w:rPr>
        <w:t>FORCE MAJEURE :</w:t>
      </w:r>
      <w:bookmarkEnd w:id="33"/>
      <w:r w:rsidRPr="00472017">
        <w:rPr>
          <w:highlight w:val="lightGray"/>
        </w:rPr>
        <w:t xml:space="preserve"> </w:t>
      </w:r>
    </w:p>
    <w:p w14:paraId="3251425B" w14:textId="3755A80B" w:rsidR="00472017" w:rsidRDefault="00472017" w:rsidP="00472017">
      <w:pPr>
        <w:rPr>
          <w:lang w:eastAsia="fr-FR"/>
        </w:rPr>
      </w:pPr>
      <w:r w:rsidRPr="00472017">
        <w:rPr>
          <w:lang w:eastAsia="fr-FR"/>
        </w:rPr>
        <w:t xml:space="preserve">En cas de force majeure, de catastrophe naturelle, de condition climatique, de problèmes sanitaires ou de toutes autres circonstances indépendantes de la volonté </w:t>
      </w:r>
      <w:r w:rsidRPr="00472017">
        <w:rPr>
          <w:lang w:eastAsia="fr-FR"/>
        </w:rPr>
        <w:lastRenderedPageBreak/>
        <w:t>des organisateurs, notamment celles mettant en danger la sécurité des concurrents, les organisateurs se réservent le droit d’annuler ou de neutraliser une ou plusieurs courses sans que les concurrents puissent prétendre à un quelconque remboursement.</w:t>
      </w:r>
    </w:p>
    <w:p w14:paraId="61C9D78C" w14:textId="77777777" w:rsidR="00472017" w:rsidRDefault="00472017" w:rsidP="00472017">
      <w:pPr>
        <w:rPr>
          <w:lang w:eastAsia="fr-FR"/>
        </w:rPr>
      </w:pPr>
    </w:p>
    <w:p w14:paraId="34DE60FF" w14:textId="078699B5" w:rsidR="00472017" w:rsidRPr="00472017" w:rsidRDefault="00472017" w:rsidP="00472017">
      <w:pPr>
        <w:pStyle w:val="Titre1"/>
        <w:rPr>
          <w:highlight w:val="lightGray"/>
        </w:rPr>
      </w:pPr>
      <w:bookmarkStart w:id="34" w:name="_Toc176529766"/>
      <w:r w:rsidRPr="00472017">
        <w:rPr>
          <w:highlight w:val="lightGray"/>
        </w:rPr>
        <w:t>RESPECT DE L’ENVIRONNEMENT :</w:t>
      </w:r>
      <w:bookmarkEnd w:id="34"/>
      <w:r w:rsidRPr="00472017">
        <w:rPr>
          <w:highlight w:val="lightGray"/>
        </w:rPr>
        <w:t xml:space="preserve"> </w:t>
      </w:r>
    </w:p>
    <w:p w14:paraId="508DF096" w14:textId="64E42B36" w:rsidR="00472017" w:rsidRDefault="00472017" w:rsidP="00472017">
      <w:pPr>
        <w:jc w:val="both"/>
        <w:rPr>
          <w:lang w:eastAsia="fr-FR"/>
        </w:rPr>
      </w:pPr>
      <w:r w:rsidRPr="00472017">
        <w:rPr>
          <w:lang w:eastAsia="fr-FR"/>
        </w:rPr>
        <w:t>En s’inscrivant à la Ronde de Noël, le participant(e) s’engage à respecter l’environnement et les espaces traversés. Il est strictement interdit de jeter ou d’abandonner des déchets (doses énergétiques, papiers, emballages, plastiques…) sur la voie publique et de manière générale sur tout le parcours. Les participant(es) doivent conserver les déchets et emballages et utiliser les poubelles et lieux signalisés par l’organisation pour s’en débarrasser.</w:t>
      </w:r>
    </w:p>
    <w:p w14:paraId="7A43E516" w14:textId="77777777" w:rsidR="00472017" w:rsidRDefault="00472017" w:rsidP="00472017">
      <w:pPr>
        <w:jc w:val="both"/>
        <w:rPr>
          <w:lang w:eastAsia="fr-FR"/>
        </w:rPr>
      </w:pPr>
    </w:p>
    <w:p w14:paraId="56E10ABD" w14:textId="5E67622D" w:rsidR="00472017" w:rsidRPr="00472017" w:rsidRDefault="00472017" w:rsidP="00472017">
      <w:pPr>
        <w:pStyle w:val="Titre1"/>
        <w:rPr>
          <w:highlight w:val="lightGray"/>
        </w:rPr>
      </w:pPr>
      <w:bookmarkStart w:id="35" w:name="_Toc176529767"/>
      <w:r w:rsidRPr="00472017">
        <w:rPr>
          <w:highlight w:val="lightGray"/>
        </w:rPr>
        <w:t>SANCTIONS :</w:t>
      </w:r>
      <w:bookmarkEnd w:id="35"/>
      <w:r w:rsidRPr="00472017">
        <w:rPr>
          <w:highlight w:val="lightGray"/>
        </w:rPr>
        <w:t xml:space="preserve"> </w:t>
      </w:r>
    </w:p>
    <w:p w14:paraId="0154F847" w14:textId="77777777" w:rsidR="00472017" w:rsidRDefault="00472017" w:rsidP="00472017">
      <w:pPr>
        <w:rPr>
          <w:lang w:eastAsia="fr-FR"/>
        </w:rPr>
      </w:pPr>
      <w:r>
        <w:rPr>
          <w:lang w:eastAsia="fr-FR"/>
        </w:rPr>
        <w:t>Conformément aux textes applicables et au présent règlement, les participant(es) pourront être sanctionnés par l’organisateur ou par la FFA, notamment dans les cas suivants :</w:t>
      </w:r>
    </w:p>
    <w:p w14:paraId="2C37FED5" w14:textId="77777777" w:rsidR="00472017" w:rsidRDefault="00472017" w:rsidP="00472017">
      <w:pPr>
        <w:pStyle w:val="Paragraphedeliste"/>
        <w:numPr>
          <w:ilvl w:val="0"/>
          <w:numId w:val="22"/>
        </w:numPr>
        <w:rPr>
          <w:lang w:eastAsia="fr-FR"/>
        </w:rPr>
      </w:pPr>
      <w:r>
        <w:rPr>
          <w:lang w:eastAsia="fr-FR"/>
        </w:rPr>
        <w:t>Cession de son dossard à un tiers (sauf transfert dans les conditions de l’article 4)</w:t>
      </w:r>
    </w:p>
    <w:p w14:paraId="4D819641" w14:textId="5B20CA91" w:rsidR="00472017" w:rsidRDefault="004811A0" w:rsidP="00472017">
      <w:pPr>
        <w:pStyle w:val="Paragraphedeliste"/>
        <w:numPr>
          <w:ilvl w:val="0"/>
          <w:numId w:val="22"/>
        </w:numPr>
        <w:rPr>
          <w:lang w:eastAsia="fr-FR"/>
        </w:rPr>
      </w:pPr>
      <w:r>
        <w:rPr>
          <w:lang w:eastAsia="fr-FR"/>
        </w:rPr>
        <w:t>Non-respect</w:t>
      </w:r>
      <w:r w:rsidR="00472017">
        <w:rPr>
          <w:lang w:eastAsia="fr-FR"/>
        </w:rPr>
        <w:t xml:space="preserve"> de l’esprit sportif et « fair-play » de la Ronde de Noël</w:t>
      </w:r>
    </w:p>
    <w:p w14:paraId="7EECDCC9" w14:textId="132C793D" w:rsidR="00472017" w:rsidRDefault="004811A0" w:rsidP="00472017">
      <w:pPr>
        <w:pStyle w:val="Paragraphedeliste"/>
        <w:numPr>
          <w:ilvl w:val="0"/>
          <w:numId w:val="22"/>
        </w:numPr>
        <w:rPr>
          <w:lang w:eastAsia="fr-FR"/>
        </w:rPr>
      </w:pPr>
      <w:r>
        <w:rPr>
          <w:lang w:eastAsia="fr-FR"/>
        </w:rPr>
        <w:t>Non-respect</w:t>
      </w:r>
      <w:r w:rsidR="00472017">
        <w:rPr>
          <w:lang w:eastAsia="fr-FR"/>
        </w:rPr>
        <w:t xml:space="preserve"> du devoir de neutralité du comportement</w:t>
      </w:r>
    </w:p>
    <w:p w14:paraId="452F1E90" w14:textId="58C5CBD4" w:rsidR="00472017" w:rsidRDefault="004811A0" w:rsidP="00472017">
      <w:pPr>
        <w:pStyle w:val="Paragraphedeliste"/>
        <w:numPr>
          <w:ilvl w:val="0"/>
          <w:numId w:val="22"/>
        </w:numPr>
        <w:rPr>
          <w:lang w:eastAsia="fr-FR"/>
        </w:rPr>
      </w:pPr>
      <w:r>
        <w:rPr>
          <w:lang w:eastAsia="fr-FR"/>
        </w:rPr>
        <w:t>Non-respect</w:t>
      </w:r>
      <w:r w:rsidR="00472017">
        <w:rPr>
          <w:lang w:eastAsia="fr-FR"/>
        </w:rPr>
        <w:t xml:space="preserve"> des consignes de sécurité des Organisateurs</w:t>
      </w:r>
    </w:p>
    <w:p w14:paraId="47F6FD5D" w14:textId="77777777" w:rsidR="00472017" w:rsidRDefault="00472017" w:rsidP="00472017">
      <w:pPr>
        <w:pStyle w:val="Paragraphedeliste"/>
        <w:numPr>
          <w:ilvl w:val="0"/>
          <w:numId w:val="22"/>
        </w:numPr>
        <w:rPr>
          <w:lang w:eastAsia="fr-FR"/>
        </w:rPr>
      </w:pPr>
      <w:r>
        <w:rPr>
          <w:lang w:eastAsia="fr-FR"/>
        </w:rPr>
        <w:t>Situation de fraude (Départ anticipé, itinéraire non respecté…)</w:t>
      </w:r>
    </w:p>
    <w:p w14:paraId="127FC44F" w14:textId="67E143E8" w:rsidR="00472017" w:rsidRDefault="00472017" w:rsidP="00472017">
      <w:pPr>
        <w:pStyle w:val="Paragraphedeliste"/>
        <w:numPr>
          <w:ilvl w:val="0"/>
          <w:numId w:val="22"/>
        </w:numPr>
        <w:rPr>
          <w:lang w:eastAsia="fr-FR"/>
        </w:rPr>
      </w:pPr>
      <w:r>
        <w:rPr>
          <w:lang w:eastAsia="fr-FR"/>
        </w:rPr>
        <w:t>Comportement ou pratique irresponsable mettant en danger les biens ou les personnes (propos injurieux, incivilité, utilisation de produits   dopants, jets de déchets…).</w:t>
      </w:r>
    </w:p>
    <w:p w14:paraId="09156531" w14:textId="77777777" w:rsidR="00472017" w:rsidRDefault="00472017" w:rsidP="00472017">
      <w:pPr>
        <w:pStyle w:val="Paragraphedeliste"/>
        <w:numPr>
          <w:ilvl w:val="0"/>
          <w:numId w:val="22"/>
        </w:numPr>
        <w:rPr>
          <w:lang w:eastAsia="fr-FR"/>
        </w:rPr>
      </w:pPr>
    </w:p>
    <w:p w14:paraId="6C87133E" w14:textId="4A9AC25F" w:rsidR="00472017" w:rsidRDefault="00472017" w:rsidP="00472017">
      <w:pPr>
        <w:rPr>
          <w:lang w:eastAsia="fr-FR"/>
        </w:rPr>
      </w:pPr>
      <w:r>
        <w:rPr>
          <w:lang w:eastAsia="fr-FR"/>
        </w:rPr>
        <w:t>Il est rappelé que l’exclusion de l’épreuve et la mise hors course font partie des sanctions possibles.</w:t>
      </w:r>
    </w:p>
    <w:p w14:paraId="320E7099" w14:textId="77777777" w:rsidR="00472017" w:rsidRDefault="00472017" w:rsidP="00472017">
      <w:pPr>
        <w:rPr>
          <w:lang w:eastAsia="fr-FR"/>
        </w:rPr>
      </w:pPr>
    </w:p>
    <w:p w14:paraId="4A1FB943" w14:textId="7ABF298A" w:rsidR="00472017" w:rsidRDefault="00472017" w:rsidP="00472017">
      <w:pPr>
        <w:pStyle w:val="Titre1"/>
        <w:rPr>
          <w:highlight w:val="lightGray"/>
        </w:rPr>
      </w:pPr>
      <w:bookmarkStart w:id="36" w:name="_Toc176529768"/>
      <w:r w:rsidRPr="0088760D">
        <w:rPr>
          <w:highlight w:val="lightGray"/>
        </w:rPr>
        <w:t>PODIUM :</w:t>
      </w:r>
      <w:bookmarkEnd w:id="36"/>
      <w:r w:rsidRPr="0088760D">
        <w:rPr>
          <w:highlight w:val="lightGray"/>
        </w:rPr>
        <w:t xml:space="preserve"> </w:t>
      </w:r>
    </w:p>
    <w:p w14:paraId="1977886F" w14:textId="77777777" w:rsidR="00B039CD" w:rsidRPr="00660B16" w:rsidRDefault="00B039CD" w:rsidP="00B039CD">
      <w:pPr>
        <w:rPr>
          <w:lang w:eastAsia="fr-FR"/>
        </w:rPr>
      </w:pPr>
      <w:r w:rsidRPr="00660B16">
        <w:rPr>
          <w:lang w:eastAsia="fr-FR"/>
        </w:rPr>
        <w:t>Récompenses :</w:t>
      </w:r>
    </w:p>
    <w:p w14:paraId="19B9D195" w14:textId="77777777" w:rsidR="00B039CD" w:rsidRPr="00660B16" w:rsidRDefault="00B039CD" w:rsidP="00B039CD">
      <w:pPr>
        <w:rPr>
          <w:lang w:eastAsia="fr-FR"/>
        </w:rPr>
      </w:pPr>
    </w:p>
    <w:p w14:paraId="08AA1102" w14:textId="77777777" w:rsidR="00B039CD" w:rsidRPr="00660B16" w:rsidRDefault="00B039CD" w:rsidP="00B039CD">
      <w:pPr>
        <w:rPr>
          <w:lang w:eastAsia="fr-FR"/>
        </w:rPr>
      </w:pPr>
      <w:r w:rsidRPr="00660B16">
        <w:rPr>
          <w:lang w:eastAsia="fr-FR"/>
        </w:rPr>
        <w:t>École Athlé – Poussins (1 km) : Médailles pour tous les participants.</w:t>
      </w:r>
    </w:p>
    <w:p w14:paraId="7F5B1EF6" w14:textId="77777777" w:rsidR="00B039CD" w:rsidRPr="00660B16" w:rsidRDefault="00B039CD" w:rsidP="00B039CD">
      <w:pPr>
        <w:rPr>
          <w:lang w:eastAsia="fr-FR"/>
        </w:rPr>
      </w:pPr>
      <w:r w:rsidRPr="00660B16">
        <w:rPr>
          <w:lang w:eastAsia="fr-FR"/>
        </w:rPr>
        <w:t>Benjamins (2 km) : Médailles pour les trois premiers garçons et les trois premières filles.</w:t>
      </w:r>
    </w:p>
    <w:p w14:paraId="65BFCE22" w14:textId="77777777" w:rsidR="00B039CD" w:rsidRPr="00660B16" w:rsidRDefault="00B039CD" w:rsidP="00B039CD">
      <w:pPr>
        <w:rPr>
          <w:lang w:eastAsia="fr-FR"/>
        </w:rPr>
      </w:pPr>
      <w:r w:rsidRPr="00660B16">
        <w:rPr>
          <w:lang w:eastAsia="fr-FR"/>
        </w:rPr>
        <w:t>Minimes (3 km) : Médailles pour les trois premiers garçons et les trois premières filles.</w:t>
      </w:r>
    </w:p>
    <w:p w14:paraId="0A53D77B" w14:textId="54067371" w:rsidR="00B039CD" w:rsidRPr="00660B16" w:rsidRDefault="00B039CD" w:rsidP="00B039CD">
      <w:pPr>
        <w:rPr>
          <w:lang w:eastAsia="fr-FR"/>
        </w:rPr>
      </w:pPr>
      <w:r w:rsidRPr="00660B16">
        <w:rPr>
          <w:lang w:eastAsia="fr-FR"/>
        </w:rPr>
        <w:t xml:space="preserve">La Fabuleuse (5 km en duo) : </w:t>
      </w:r>
      <w:r w:rsidR="00660B16" w:rsidRPr="00660B16">
        <w:rPr>
          <w:lang w:eastAsia="fr-FR"/>
        </w:rPr>
        <w:t>Lots</w:t>
      </w:r>
      <w:r w:rsidRPr="00660B16">
        <w:rPr>
          <w:lang w:eastAsia="fr-FR"/>
        </w:rPr>
        <w:t xml:space="preserve"> pour </w:t>
      </w:r>
      <w:r w:rsidR="00660B16" w:rsidRPr="00660B16">
        <w:rPr>
          <w:lang w:eastAsia="fr-FR"/>
        </w:rPr>
        <w:t>les trois premières équipes</w:t>
      </w:r>
      <w:r w:rsidRPr="00660B16">
        <w:rPr>
          <w:lang w:eastAsia="fr-FR"/>
        </w:rPr>
        <w:t>.</w:t>
      </w:r>
      <w:r w:rsidR="00660B16" w:rsidRPr="00660B16">
        <w:rPr>
          <w:lang w:eastAsia="fr-FR"/>
        </w:rPr>
        <w:t xml:space="preserve"> (1</w:t>
      </w:r>
      <w:r w:rsidR="00660B16" w:rsidRPr="00660B16">
        <w:rPr>
          <w:vertAlign w:val="superscript"/>
          <w:lang w:eastAsia="fr-FR"/>
        </w:rPr>
        <w:t>er</w:t>
      </w:r>
      <w:r w:rsidR="00660B16" w:rsidRPr="00660B16">
        <w:rPr>
          <w:lang w:eastAsia="fr-FR"/>
        </w:rPr>
        <w:t xml:space="preserve"> duo femme, 1</w:t>
      </w:r>
      <w:r w:rsidR="00660B16" w:rsidRPr="00660B16">
        <w:rPr>
          <w:vertAlign w:val="superscript"/>
          <w:lang w:eastAsia="fr-FR"/>
        </w:rPr>
        <w:t>er</w:t>
      </w:r>
      <w:r w:rsidR="00660B16" w:rsidRPr="00660B16">
        <w:rPr>
          <w:lang w:eastAsia="fr-FR"/>
        </w:rPr>
        <w:t xml:space="preserve"> duo homme et 1</w:t>
      </w:r>
      <w:r w:rsidR="00660B16" w:rsidRPr="00660B16">
        <w:rPr>
          <w:vertAlign w:val="superscript"/>
          <w:lang w:eastAsia="fr-FR"/>
        </w:rPr>
        <w:t>er</w:t>
      </w:r>
      <w:r w:rsidR="00660B16" w:rsidRPr="00660B16">
        <w:rPr>
          <w:lang w:eastAsia="fr-FR"/>
        </w:rPr>
        <w:t xml:space="preserve"> duo mixte. </w:t>
      </w:r>
    </w:p>
    <w:p w14:paraId="4D7E3717" w14:textId="7842A167" w:rsidR="00B039CD" w:rsidRPr="00660B16" w:rsidRDefault="00B039CD" w:rsidP="00B039CD">
      <w:pPr>
        <w:rPr>
          <w:lang w:eastAsia="fr-FR"/>
        </w:rPr>
      </w:pPr>
      <w:r w:rsidRPr="00660B16">
        <w:rPr>
          <w:lang w:eastAsia="fr-FR"/>
        </w:rPr>
        <w:t xml:space="preserve">La Noctambule (10 km individuel) : </w:t>
      </w:r>
      <w:r w:rsidR="00660B16" w:rsidRPr="00660B16">
        <w:rPr>
          <w:lang w:eastAsia="fr-FR"/>
        </w:rPr>
        <w:t>Lots</w:t>
      </w:r>
      <w:r w:rsidRPr="00660B16">
        <w:rPr>
          <w:lang w:eastAsia="fr-FR"/>
        </w:rPr>
        <w:t xml:space="preserve"> pour les trois premiers hommes et les trois premières femmes.</w:t>
      </w:r>
    </w:p>
    <w:p w14:paraId="55A659B3" w14:textId="77777777" w:rsidR="00660B16" w:rsidRDefault="00B039CD" w:rsidP="00660B16">
      <w:pPr>
        <w:rPr>
          <w:lang w:eastAsia="fr-FR"/>
        </w:rPr>
      </w:pPr>
      <w:r w:rsidRPr="00660B16">
        <w:rPr>
          <w:lang w:eastAsia="fr-FR"/>
        </w:rPr>
        <w:t xml:space="preserve">Cérémonie de remise des prix : </w:t>
      </w:r>
    </w:p>
    <w:p w14:paraId="51CC9AB1" w14:textId="77777777" w:rsidR="00660B16" w:rsidRDefault="00660B16" w:rsidP="00660B16">
      <w:pPr>
        <w:rPr>
          <w:lang w:eastAsia="fr-FR"/>
        </w:rPr>
      </w:pPr>
    </w:p>
    <w:p w14:paraId="52E6F6B7" w14:textId="69CBFD98" w:rsidR="00660B16" w:rsidRPr="00660B16" w:rsidRDefault="00B039CD" w:rsidP="00660B16">
      <w:pPr>
        <w:rPr>
          <w:lang w:eastAsia="fr-FR"/>
        </w:rPr>
      </w:pPr>
      <w:r w:rsidRPr="00660B16">
        <w:rPr>
          <w:lang w:eastAsia="fr-FR"/>
        </w:rPr>
        <w:lastRenderedPageBreak/>
        <w:t>La cérémonie aura lieu</w:t>
      </w:r>
      <w:r w:rsidR="00660B16" w:rsidRPr="00660B16">
        <w:rPr>
          <w:lang w:eastAsia="fr-FR"/>
        </w:rPr>
        <w:t xml:space="preserve"> </w:t>
      </w:r>
      <w:r w:rsidRPr="00660B16">
        <w:rPr>
          <w:lang w:eastAsia="fr-FR"/>
        </w:rPr>
        <w:t xml:space="preserve">après la fin de toutes les courses. </w:t>
      </w:r>
      <w:bookmarkStart w:id="37" w:name="_Toc176529769"/>
    </w:p>
    <w:p w14:paraId="19AEBCF8" w14:textId="77777777" w:rsidR="00660B16" w:rsidRDefault="00660B16" w:rsidP="00660B16">
      <w:pPr>
        <w:rPr>
          <w:highlight w:val="yellow"/>
          <w:lang w:eastAsia="fr-FR"/>
        </w:rPr>
      </w:pPr>
    </w:p>
    <w:p w14:paraId="72898F0B" w14:textId="0193AF0A" w:rsidR="00472017" w:rsidRPr="0088760D" w:rsidRDefault="00472017" w:rsidP="00660B16">
      <w:pPr>
        <w:rPr>
          <w:highlight w:val="lightGray"/>
        </w:rPr>
      </w:pPr>
      <w:r w:rsidRPr="0088760D">
        <w:rPr>
          <w:highlight w:val="lightGray"/>
        </w:rPr>
        <w:t>LUTTE ANTI-DOPAGE :</w:t>
      </w:r>
      <w:bookmarkEnd w:id="37"/>
      <w:r w:rsidRPr="0088760D">
        <w:rPr>
          <w:highlight w:val="lightGray"/>
        </w:rPr>
        <w:t xml:space="preserve"> </w:t>
      </w:r>
    </w:p>
    <w:p w14:paraId="0BA31524" w14:textId="4C8BD6C9" w:rsidR="00472017" w:rsidRDefault="004811A0" w:rsidP="004811A0">
      <w:pPr>
        <w:jc w:val="both"/>
        <w:rPr>
          <w:lang w:eastAsia="fr-FR"/>
        </w:rPr>
      </w:pPr>
      <w:r w:rsidRPr="004811A0">
        <w:rPr>
          <w:lang w:eastAsia="fr-FR"/>
        </w:rPr>
        <w:t>La Ronde de Noël est une épreuve organisée sous l’égide de la FFA. Les coureurs(ses) sont susceptibles de satisfaire à un contrôle anti-dopage. Les participant(es) s’engagent à respecter rigoureusement l’interdiction de dopage ainsi que les dispositions concernant les contrôles antidopage, telles qu’elles résultent des lois et règlements en vigueur, notamment les articles L.230-1 et suivants du Code du Sport.</w:t>
      </w:r>
    </w:p>
    <w:p w14:paraId="3D18B110" w14:textId="77777777" w:rsidR="004811A0" w:rsidRDefault="004811A0" w:rsidP="004811A0">
      <w:pPr>
        <w:jc w:val="both"/>
        <w:rPr>
          <w:lang w:eastAsia="fr-FR"/>
        </w:rPr>
      </w:pPr>
    </w:p>
    <w:p w14:paraId="75F9EA40" w14:textId="0CF735FA" w:rsidR="004811A0" w:rsidRPr="0088760D" w:rsidRDefault="004811A0" w:rsidP="004811A0">
      <w:pPr>
        <w:pStyle w:val="Titre1"/>
        <w:rPr>
          <w:highlight w:val="lightGray"/>
        </w:rPr>
      </w:pPr>
      <w:bookmarkStart w:id="38" w:name="_Toc176529770"/>
      <w:r w:rsidRPr="0088760D">
        <w:rPr>
          <w:highlight w:val="lightGray"/>
        </w:rPr>
        <w:t>ACCEPTATION DU REGLEMENT :</w:t>
      </w:r>
      <w:bookmarkEnd w:id="38"/>
      <w:r w:rsidRPr="0088760D">
        <w:rPr>
          <w:highlight w:val="lightGray"/>
        </w:rPr>
        <w:t xml:space="preserve"> </w:t>
      </w:r>
    </w:p>
    <w:p w14:paraId="72F92498" w14:textId="40F51D27" w:rsidR="004811A0" w:rsidRDefault="004811A0" w:rsidP="004811A0">
      <w:pPr>
        <w:rPr>
          <w:lang w:eastAsia="fr-FR"/>
        </w:rPr>
      </w:pPr>
      <w:r>
        <w:rPr>
          <w:lang w:eastAsia="fr-FR"/>
        </w:rPr>
        <w:t>La participation à la Ronde de Noël implique l’acceptation expresse et sans réserve par chaque participant(e) du présent règlement. Les organisateurs de la Ronde de Noël se réservent le droit de le modifier, notamment, pour des raisons qui lui serait imposées par les autorités compétentes.</w:t>
      </w:r>
    </w:p>
    <w:p w14:paraId="5AFDD114" w14:textId="77777777" w:rsidR="004811A0" w:rsidRDefault="004811A0" w:rsidP="004811A0">
      <w:pPr>
        <w:rPr>
          <w:lang w:eastAsia="fr-FR"/>
        </w:rPr>
      </w:pPr>
    </w:p>
    <w:p w14:paraId="564AE1D4" w14:textId="77777777" w:rsidR="004811A0" w:rsidRDefault="004811A0" w:rsidP="004811A0">
      <w:pPr>
        <w:rPr>
          <w:lang w:eastAsia="fr-FR"/>
        </w:rPr>
      </w:pPr>
    </w:p>
    <w:p w14:paraId="2D3C6C73" w14:textId="4E6E717B" w:rsidR="004811A0" w:rsidRPr="004811A0" w:rsidRDefault="004811A0" w:rsidP="004811A0">
      <w:pPr>
        <w:rPr>
          <w:b/>
          <w:bCs/>
          <w:color w:val="FF0000"/>
          <w:sz w:val="28"/>
          <w:szCs w:val="28"/>
          <w:lang w:eastAsia="fr-FR"/>
        </w:rPr>
      </w:pPr>
      <w:r w:rsidRPr="004811A0">
        <w:rPr>
          <w:b/>
          <w:bCs/>
          <w:color w:val="FF0000"/>
          <w:sz w:val="28"/>
          <w:szCs w:val="28"/>
          <w:lang w:eastAsia="fr-FR"/>
        </w:rPr>
        <w:t xml:space="preserve">Chaque participant(e) reconnaît avoir pris connaissance du présent règlement et en accepte </w:t>
      </w:r>
      <w:r w:rsidR="0088760D" w:rsidRPr="004811A0">
        <w:rPr>
          <w:b/>
          <w:bCs/>
          <w:color w:val="FF0000"/>
          <w:sz w:val="28"/>
          <w:szCs w:val="28"/>
          <w:lang w:eastAsia="fr-FR"/>
        </w:rPr>
        <w:t>les clauses</w:t>
      </w:r>
      <w:r w:rsidRPr="004811A0">
        <w:rPr>
          <w:b/>
          <w:bCs/>
          <w:color w:val="FF0000"/>
          <w:sz w:val="28"/>
          <w:szCs w:val="28"/>
          <w:lang w:eastAsia="fr-FR"/>
        </w:rPr>
        <w:t xml:space="preserve"> dans leur intégralité.</w:t>
      </w:r>
    </w:p>
    <w:p w14:paraId="0E77BCB7" w14:textId="77777777" w:rsidR="00472017" w:rsidRPr="00472017" w:rsidRDefault="00472017" w:rsidP="00472017">
      <w:pPr>
        <w:rPr>
          <w:lang w:eastAsia="fr-FR"/>
        </w:rPr>
      </w:pPr>
    </w:p>
    <w:p w14:paraId="51C2D7DE" w14:textId="77777777" w:rsidR="00472017" w:rsidRDefault="00472017" w:rsidP="00472017">
      <w:pPr>
        <w:jc w:val="both"/>
        <w:rPr>
          <w:lang w:eastAsia="fr-FR"/>
        </w:rPr>
      </w:pPr>
    </w:p>
    <w:p w14:paraId="483254C3" w14:textId="77777777" w:rsidR="00472017" w:rsidRPr="00472017" w:rsidRDefault="00472017" w:rsidP="00472017">
      <w:pPr>
        <w:jc w:val="both"/>
        <w:rPr>
          <w:lang w:eastAsia="fr-FR"/>
        </w:rPr>
      </w:pPr>
    </w:p>
    <w:sectPr w:rsidR="00472017" w:rsidRPr="004720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2908E" w14:textId="77777777" w:rsidR="0007515C" w:rsidRDefault="0007515C" w:rsidP="00660B16">
      <w:r>
        <w:separator/>
      </w:r>
    </w:p>
  </w:endnote>
  <w:endnote w:type="continuationSeparator" w:id="0">
    <w:p w14:paraId="38785FE5" w14:textId="77777777" w:rsidR="0007515C" w:rsidRDefault="0007515C" w:rsidP="0066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Corps CS)">
    <w:altName w:val="Times New Roman"/>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8D69C" w14:textId="77777777" w:rsidR="0007515C" w:rsidRDefault="0007515C" w:rsidP="00660B16">
      <w:r>
        <w:separator/>
      </w:r>
    </w:p>
  </w:footnote>
  <w:footnote w:type="continuationSeparator" w:id="0">
    <w:p w14:paraId="05C597E3" w14:textId="77777777" w:rsidR="0007515C" w:rsidRDefault="0007515C" w:rsidP="00660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D42"/>
    <w:multiLevelType w:val="multilevel"/>
    <w:tmpl w:val="13DE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B5779"/>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36D1DCC"/>
    <w:multiLevelType w:val="multilevel"/>
    <w:tmpl w:val="8740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76C0C"/>
    <w:multiLevelType w:val="hybridMultilevel"/>
    <w:tmpl w:val="C4883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8F515A"/>
    <w:multiLevelType w:val="multilevel"/>
    <w:tmpl w:val="4F10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B6EDB"/>
    <w:multiLevelType w:val="multilevel"/>
    <w:tmpl w:val="0A02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77003"/>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BC86607"/>
    <w:multiLevelType w:val="hybridMultilevel"/>
    <w:tmpl w:val="5816B566"/>
    <w:lvl w:ilvl="0" w:tplc="89587F1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735065"/>
    <w:multiLevelType w:val="multilevel"/>
    <w:tmpl w:val="E016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A58CD"/>
    <w:multiLevelType w:val="hybridMultilevel"/>
    <w:tmpl w:val="DF207B16"/>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0" w15:restartNumberingAfterBreak="0">
    <w:nsid w:val="3260503D"/>
    <w:multiLevelType w:val="multilevel"/>
    <w:tmpl w:val="FBD6E5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5E41721"/>
    <w:multiLevelType w:val="hybridMultilevel"/>
    <w:tmpl w:val="21761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03067E"/>
    <w:multiLevelType w:val="multilevel"/>
    <w:tmpl w:val="78D8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A120A"/>
    <w:multiLevelType w:val="multilevel"/>
    <w:tmpl w:val="C7FCC646"/>
    <w:lvl w:ilvl="0">
      <w:start w:val="1"/>
      <w:numFmt w:val="upperRoman"/>
      <w:pStyle w:val="Titre1"/>
      <w:lvlText w:val="Article %1."/>
      <w:lvlJc w:val="left"/>
      <w:pPr>
        <w:ind w:left="1276" w:firstLine="0"/>
      </w:pPr>
    </w:lvl>
    <w:lvl w:ilvl="1">
      <w:start w:val="1"/>
      <w:numFmt w:val="decimalZero"/>
      <w:pStyle w:val="Titre3"/>
      <w:isLgl/>
      <w:lvlText w:val="Section %1.%2"/>
      <w:lvlJc w:val="left"/>
      <w:pPr>
        <w:ind w:left="0" w:firstLine="0"/>
      </w:pPr>
    </w:lvl>
    <w:lvl w:ilvl="2">
      <w:start w:val="1"/>
      <w:numFmt w:val="lowerLetter"/>
      <w:pStyle w:val="Titre2"/>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1FB7F84"/>
    <w:multiLevelType w:val="multilevel"/>
    <w:tmpl w:val="7F543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D679B"/>
    <w:multiLevelType w:val="hybridMultilevel"/>
    <w:tmpl w:val="DC7E6BDE"/>
    <w:lvl w:ilvl="0" w:tplc="89587F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2D6547"/>
    <w:multiLevelType w:val="multilevel"/>
    <w:tmpl w:val="66EA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C1162"/>
    <w:multiLevelType w:val="hybridMultilevel"/>
    <w:tmpl w:val="2CD8B0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227EDE"/>
    <w:multiLevelType w:val="hybridMultilevel"/>
    <w:tmpl w:val="D0C23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8B6964"/>
    <w:multiLevelType w:val="multilevel"/>
    <w:tmpl w:val="D5C47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344509"/>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41700E3"/>
    <w:multiLevelType w:val="multilevel"/>
    <w:tmpl w:val="4598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2E629C"/>
    <w:multiLevelType w:val="hybridMultilevel"/>
    <w:tmpl w:val="AA88D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445EF8"/>
    <w:multiLevelType w:val="multilevel"/>
    <w:tmpl w:val="28A6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97C31"/>
    <w:multiLevelType w:val="multilevel"/>
    <w:tmpl w:val="84B4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442259"/>
    <w:multiLevelType w:val="multilevel"/>
    <w:tmpl w:val="E5A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F339B"/>
    <w:multiLevelType w:val="multilevel"/>
    <w:tmpl w:val="17D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285406">
    <w:abstractNumId w:val="10"/>
  </w:num>
  <w:num w:numId="2" w16cid:durableId="1632057435">
    <w:abstractNumId w:val="19"/>
  </w:num>
  <w:num w:numId="3" w16cid:durableId="505362182">
    <w:abstractNumId w:val="2"/>
  </w:num>
  <w:num w:numId="4" w16cid:durableId="1726368766">
    <w:abstractNumId w:val="4"/>
  </w:num>
  <w:num w:numId="5" w16cid:durableId="1159153608">
    <w:abstractNumId w:val="0"/>
  </w:num>
  <w:num w:numId="6" w16cid:durableId="1619264316">
    <w:abstractNumId w:val="26"/>
  </w:num>
  <w:num w:numId="7" w16cid:durableId="1931036176">
    <w:abstractNumId w:val="3"/>
  </w:num>
  <w:num w:numId="8" w16cid:durableId="1884555198">
    <w:abstractNumId w:val="13"/>
  </w:num>
  <w:num w:numId="9" w16cid:durableId="1020471528">
    <w:abstractNumId w:val="21"/>
  </w:num>
  <w:num w:numId="10" w16cid:durableId="998577641">
    <w:abstractNumId w:val="16"/>
  </w:num>
  <w:num w:numId="11" w16cid:durableId="1983846794">
    <w:abstractNumId w:val="25"/>
  </w:num>
  <w:num w:numId="12" w16cid:durableId="359936401">
    <w:abstractNumId w:val="8"/>
  </w:num>
  <w:num w:numId="13" w16cid:durableId="1571038284">
    <w:abstractNumId w:val="12"/>
  </w:num>
  <w:num w:numId="14" w16cid:durableId="1311902693">
    <w:abstractNumId w:val="14"/>
  </w:num>
  <w:num w:numId="15" w16cid:durableId="699093387">
    <w:abstractNumId w:val="23"/>
  </w:num>
  <w:num w:numId="16" w16cid:durableId="1177571934">
    <w:abstractNumId w:val="6"/>
  </w:num>
  <w:num w:numId="17" w16cid:durableId="1235117607">
    <w:abstractNumId w:val="11"/>
  </w:num>
  <w:num w:numId="18" w16cid:durableId="345601742">
    <w:abstractNumId w:val="1"/>
  </w:num>
  <w:num w:numId="19" w16cid:durableId="1903129705">
    <w:abstractNumId w:val="9"/>
  </w:num>
  <w:num w:numId="20" w16cid:durableId="111479547">
    <w:abstractNumId w:val="20"/>
  </w:num>
  <w:num w:numId="21" w16cid:durableId="963776617">
    <w:abstractNumId w:val="17"/>
  </w:num>
  <w:num w:numId="22" w16cid:durableId="295381697">
    <w:abstractNumId w:val="22"/>
  </w:num>
  <w:num w:numId="23" w16cid:durableId="1864517424">
    <w:abstractNumId w:val="18"/>
  </w:num>
  <w:num w:numId="24" w16cid:durableId="1835337300">
    <w:abstractNumId w:val="5"/>
  </w:num>
  <w:num w:numId="25" w16cid:durableId="785582085">
    <w:abstractNumId w:val="24"/>
  </w:num>
  <w:num w:numId="26" w16cid:durableId="128282075">
    <w:abstractNumId w:val="7"/>
  </w:num>
  <w:num w:numId="27" w16cid:durableId="9060381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45"/>
    <w:rsid w:val="0007515C"/>
    <w:rsid w:val="000B60D0"/>
    <w:rsid w:val="000C4948"/>
    <w:rsid w:val="00190B40"/>
    <w:rsid w:val="001C61BE"/>
    <w:rsid w:val="001F39D0"/>
    <w:rsid w:val="002404F0"/>
    <w:rsid w:val="0028130F"/>
    <w:rsid w:val="002B757A"/>
    <w:rsid w:val="004452EF"/>
    <w:rsid w:val="00472017"/>
    <w:rsid w:val="004811A0"/>
    <w:rsid w:val="006076D5"/>
    <w:rsid w:val="00635ACB"/>
    <w:rsid w:val="00660B16"/>
    <w:rsid w:val="00670545"/>
    <w:rsid w:val="0067572F"/>
    <w:rsid w:val="006979C2"/>
    <w:rsid w:val="006B6A70"/>
    <w:rsid w:val="00802C5C"/>
    <w:rsid w:val="0088760D"/>
    <w:rsid w:val="0093699A"/>
    <w:rsid w:val="009A7393"/>
    <w:rsid w:val="00A11F31"/>
    <w:rsid w:val="00AA287C"/>
    <w:rsid w:val="00B039CD"/>
    <w:rsid w:val="00B10A94"/>
    <w:rsid w:val="00BD6B9D"/>
    <w:rsid w:val="00C26E62"/>
    <w:rsid w:val="00C47029"/>
    <w:rsid w:val="00D1461B"/>
    <w:rsid w:val="00D90753"/>
    <w:rsid w:val="00D93D21"/>
    <w:rsid w:val="00E417CE"/>
    <w:rsid w:val="00FB15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B653"/>
  <w15:chartTrackingRefBased/>
  <w15:docId w15:val="{CBB07D30-C0D8-274D-987B-9FB29CC3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autoRedefine/>
    <w:uiPriority w:val="9"/>
    <w:qFormat/>
    <w:rsid w:val="001C61BE"/>
    <w:pPr>
      <w:numPr>
        <w:numId w:val="8"/>
      </w:numPr>
      <w:spacing w:before="100" w:beforeAutospacing="1" w:after="100" w:afterAutospacing="1"/>
      <w:ind w:left="0"/>
      <w:outlineLvl w:val="0"/>
    </w:pPr>
    <w:rPr>
      <w:rFonts w:asciiTheme="majorHAnsi" w:eastAsia="Times New Roman" w:hAnsiTheme="majorHAnsi" w:cs="Times New Roman"/>
      <w:b/>
      <w:bCs/>
      <w:kern w:val="0"/>
      <w:u w:val="single"/>
      <w:lang w:eastAsia="fr-FR"/>
      <w14:ligatures w14:val="none"/>
    </w:rPr>
  </w:style>
  <w:style w:type="paragraph" w:styleId="Titre2">
    <w:name w:val="heading 2"/>
    <w:basedOn w:val="Paragraphedeliste"/>
    <w:next w:val="Normal"/>
    <w:link w:val="Titre2Car"/>
    <w:uiPriority w:val="9"/>
    <w:unhideWhenUsed/>
    <w:qFormat/>
    <w:rsid w:val="006076D5"/>
    <w:pPr>
      <w:numPr>
        <w:ilvl w:val="2"/>
        <w:numId w:val="8"/>
      </w:numPr>
      <w:spacing w:before="100" w:beforeAutospacing="1" w:after="100" w:afterAutospacing="1"/>
      <w:jc w:val="both"/>
      <w:outlineLvl w:val="1"/>
    </w:pPr>
    <w:rPr>
      <w:rFonts w:eastAsia="Times New Roman" w:cs="Times New Roman"/>
      <w:kern w:val="0"/>
      <w:lang w:eastAsia="fr-FR"/>
      <w14:ligatures w14:val="none"/>
    </w:rPr>
  </w:style>
  <w:style w:type="paragraph" w:styleId="Titre3">
    <w:name w:val="heading 3"/>
    <w:basedOn w:val="Paragraphedeliste"/>
    <w:next w:val="Normal"/>
    <w:link w:val="Titre3Car"/>
    <w:autoRedefine/>
    <w:uiPriority w:val="9"/>
    <w:unhideWhenUsed/>
    <w:qFormat/>
    <w:rsid w:val="001C61BE"/>
    <w:pPr>
      <w:numPr>
        <w:ilvl w:val="1"/>
        <w:numId w:val="8"/>
      </w:numPr>
      <w:spacing w:before="100" w:beforeAutospacing="1" w:after="100" w:afterAutospacing="1"/>
      <w:jc w:val="both"/>
      <w:outlineLvl w:val="2"/>
    </w:pPr>
    <w:rPr>
      <w:rFonts w:cs="Times New Roman (Corps CS)"/>
      <w:i/>
      <w:u w:val="single"/>
    </w:rPr>
  </w:style>
  <w:style w:type="paragraph" w:styleId="Titre4">
    <w:name w:val="heading 4"/>
    <w:basedOn w:val="Normal"/>
    <w:next w:val="Normal"/>
    <w:link w:val="Titre4Car"/>
    <w:uiPriority w:val="9"/>
    <w:semiHidden/>
    <w:unhideWhenUsed/>
    <w:qFormat/>
    <w:rsid w:val="006705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05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054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054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054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054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61BE"/>
    <w:rPr>
      <w:rFonts w:asciiTheme="majorHAnsi" w:eastAsia="Times New Roman" w:hAnsiTheme="majorHAnsi" w:cs="Times New Roman"/>
      <w:b/>
      <w:bCs/>
      <w:kern w:val="0"/>
      <w:u w:val="single"/>
      <w:lang w:eastAsia="fr-FR"/>
      <w14:ligatures w14:val="none"/>
    </w:rPr>
  </w:style>
  <w:style w:type="character" w:customStyle="1" w:styleId="Titre2Car">
    <w:name w:val="Titre 2 Car"/>
    <w:basedOn w:val="Policepardfaut"/>
    <w:link w:val="Titre2"/>
    <w:uiPriority w:val="9"/>
    <w:rsid w:val="006076D5"/>
    <w:rPr>
      <w:rFonts w:eastAsia="Times New Roman" w:cs="Times New Roman"/>
      <w:kern w:val="0"/>
      <w:lang w:eastAsia="fr-FR"/>
      <w14:ligatures w14:val="none"/>
    </w:rPr>
  </w:style>
  <w:style w:type="character" w:customStyle="1" w:styleId="Titre3Car">
    <w:name w:val="Titre 3 Car"/>
    <w:basedOn w:val="Policepardfaut"/>
    <w:link w:val="Titre3"/>
    <w:uiPriority w:val="9"/>
    <w:rsid w:val="001C61BE"/>
    <w:rPr>
      <w:rFonts w:cs="Times New Roman (Corps CS)"/>
      <w:i/>
      <w:u w:val="single"/>
    </w:rPr>
  </w:style>
  <w:style w:type="character" w:customStyle="1" w:styleId="Titre4Car">
    <w:name w:val="Titre 4 Car"/>
    <w:basedOn w:val="Policepardfaut"/>
    <w:link w:val="Titre4"/>
    <w:uiPriority w:val="9"/>
    <w:semiHidden/>
    <w:rsid w:val="006705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05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05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05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05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0545"/>
    <w:rPr>
      <w:rFonts w:eastAsiaTheme="majorEastAsia" w:cstheme="majorBidi"/>
      <w:color w:val="272727" w:themeColor="text1" w:themeTint="D8"/>
    </w:rPr>
  </w:style>
  <w:style w:type="paragraph" w:styleId="Titre">
    <w:name w:val="Title"/>
    <w:basedOn w:val="Normal"/>
    <w:next w:val="Normal"/>
    <w:link w:val="TitreCar"/>
    <w:uiPriority w:val="10"/>
    <w:qFormat/>
    <w:rsid w:val="0067054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05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054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05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054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70545"/>
    <w:rPr>
      <w:i/>
      <w:iCs/>
      <w:color w:val="404040" w:themeColor="text1" w:themeTint="BF"/>
    </w:rPr>
  </w:style>
  <w:style w:type="paragraph" w:styleId="Paragraphedeliste">
    <w:name w:val="List Paragraph"/>
    <w:basedOn w:val="Normal"/>
    <w:uiPriority w:val="34"/>
    <w:qFormat/>
    <w:rsid w:val="00670545"/>
    <w:pPr>
      <w:ind w:left="720"/>
      <w:contextualSpacing/>
    </w:pPr>
  </w:style>
  <w:style w:type="character" w:styleId="Accentuationintense">
    <w:name w:val="Intense Emphasis"/>
    <w:basedOn w:val="Policepardfaut"/>
    <w:uiPriority w:val="21"/>
    <w:qFormat/>
    <w:rsid w:val="00670545"/>
    <w:rPr>
      <w:i/>
      <w:iCs/>
      <w:color w:val="0F4761" w:themeColor="accent1" w:themeShade="BF"/>
    </w:rPr>
  </w:style>
  <w:style w:type="paragraph" w:styleId="Citationintense">
    <w:name w:val="Intense Quote"/>
    <w:basedOn w:val="Normal"/>
    <w:next w:val="Normal"/>
    <w:link w:val="CitationintenseCar"/>
    <w:uiPriority w:val="30"/>
    <w:qFormat/>
    <w:rsid w:val="00670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0545"/>
    <w:rPr>
      <w:i/>
      <w:iCs/>
      <w:color w:val="0F4761" w:themeColor="accent1" w:themeShade="BF"/>
    </w:rPr>
  </w:style>
  <w:style w:type="character" w:styleId="Rfrenceintense">
    <w:name w:val="Intense Reference"/>
    <w:basedOn w:val="Policepardfaut"/>
    <w:uiPriority w:val="32"/>
    <w:qFormat/>
    <w:rsid w:val="00670545"/>
    <w:rPr>
      <w:b/>
      <w:bCs/>
      <w:smallCaps/>
      <w:color w:val="0F4761" w:themeColor="accent1" w:themeShade="BF"/>
      <w:spacing w:val="5"/>
    </w:rPr>
  </w:style>
  <w:style w:type="character" w:styleId="Lienhypertexte">
    <w:name w:val="Hyperlink"/>
    <w:basedOn w:val="Policepardfaut"/>
    <w:uiPriority w:val="99"/>
    <w:unhideWhenUsed/>
    <w:rsid w:val="00AA287C"/>
    <w:rPr>
      <w:color w:val="467886" w:themeColor="hyperlink"/>
      <w:u w:val="single"/>
    </w:rPr>
  </w:style>
  <w:style w:type="character" w:styleId="Mentionnonrsolue">
    <w:name w:val="Unresolved Mention"/>
    <w:basedOn w:val="Policepardfaut"/>
    <w:uiPriority w:val="99"/>
    <w:semiHidden/>
    <w:unhideWhenUsed/>
    <w:rsid w:val="00AA287C"/>
    <w:rPr>
      <w:color w:val="605E5C"/>
      <w:shd w:val="clear" w:color="auto" w:fill="E1DFDD"/>
    </w:rPr>
  </w:style>
  <w:style w:type="paragraph" w:styleId="NormalWeb">
    <w:name w:val="Normal (Web)"/>
    <w:basedOn w:val="Normal"/>
    <w:uiPriority w:val="99"/>
    <w:semiHidden/>
    <w:unhideWhenUsed/>
    <w:rsid w:val="000B60D0"/>
    <w:pPr>
      <w:spacing w:before="100" w:beforeAutospacing="1" w:after="100" w:afterAutospacing="1"/>
    </w:pPr>
    <w:rPr>
      <w:rFonts w:ascii="Times New Roman" w:eastAsia="Times New Roman" w:hAnsi="Times New Roman" w:cs="Times New Roman"/>
      <w:kern w:val="0"/>
      <w:lang w:eastAsia="fr-FR"/>
      <w14:ligatures w14:val="none"/>
    </w:rPr>
  </w:style>
  <w:style w:type="paragraph" w:styleId="En-ttedetabledesmatires">
    <w:name w:val="TOC Heading"/>
    <w:basedOn w:val="Titre1"/>
    <w:next w:val="Normal"/>
    <w:uiPriority w:val="39"/>
    <w:unhideWhenUsed/>
    <w:qFormat/>
    <w:rsid w:val="006076D5"/>
    <w:pPr>
      <w:keepNext/>
      <w:keepLines/>
      <w:numPr>
        <w:numId w:val="0"/>
      </w:numPr>
      <w:spacing w:before="480" w:beforeAutospacing="0" w:after="0" w:afterAutospacing="0" w:line="276" w:lineRule="auto"/>
      <w:contextualSpacing w:val="0"/>
      <w:outlineLvl w:val="9"/>
    </w:pPr>
    <w:rPr>
      <w:rFonts w:eastAsiaTheme="majorEastAsia" w:cstheme="majorBidi"/>
      <w:color w:val="0F4761" w:themeColor="accent1" w:themeShade="BF"/>
      <w:sz w:val="28"/>
      <w:szCs w:val="28"/>
      <w:u w:val="none"/>
    </w:rPr>
  </w:style>
  <w:style w:type="paragraph" w:styleId="TM3">
    <w:name w:val="toc 3"/>
    <w:basedOn w:val="Normal"/>
    <w:next w:val="Normal"/>
    <w:autoRedefine/>
    <w:uiPriority w:val="39"/>
    <w:unhideWhenUsed/>
    <w:rsid w:val="006076D5"/>
    <w:pPr>
      <w:ind w:left="480"/>
    </w:pPr>
    <w:rPr>
      <w:sz w:val="20"/>
      <w:szCs w:val="20"/>
    </w:rPr>
  </w:style>
  <w:style w:type="paragraph" w:styleId="TM1">
    <w:name w:val="toc 1"/>
    <w:basedOn w:val="Normal"/>
    <w:next w:val="Normal"/>
    <w:autoRedefine/>
    <w:uiPriority w:val="39"/>
    <w:unhideWhenUsed/>
    <w:rsid w:val="006076D5"/>
    <w:pPr>
      <w:spacing w:before="120"/>
    </w:pPr>
    <w:rPr>
      <w:b/>
      <w:bCs/>
      <w:i/>
      <w:iCs/>
    </w:rPr>
  </w:style>
  <w:style w:type="paragraph" w:styleId="TM2">
    <w:name w:val="toc 2"/>
    <w:basedOn w:val="Normal"/>
    <w:next w:val="Normal"/>
    <w:autoRedefine/>
    <w:uiPriority w:val="39"/>
    <w:unhideWhenUsed/>
    <w:rsid w:val="006076D5"/>
    <w:pPr>
      <w:spacing w:before="120"/>
      <w:ind w:left="240"/>
    </w:pPr>
    <w:rPr>
      <w:b/>
      <w:bCs/>
      <w:sz w:val="22"/>
      <w:szCs w:val="22"/>
    </w:rPr>
  </w:style>
  <w:style w:type="paragraph" w:styleId="TM4">
    <w:name w:val="toc 4"/>
    <w:basedOn w:val="Normal"/>
    <w:next w:val="Normal"/>
    <w:autoRedefine/>
    <w:uiPriority w:val="39"/>
    <w:semiHidden/>
    <w:unhideWhenUsed/>
    <w:rsid w:val="006076D5"/>
    <w:pPr>
      <w:ind w:left="720"/>
    </w:pPr>
    <w:rPr>
      <w:sz w:val="20"/>
      <w:szCs w:val="20"/>
    </w:rPr>
  </w:style>
  <w:style w:type="paragraph" w:styleId="TM5">
    <w:name w:val="toc 5"/>
    <w:basedOn w:val="Normal"/>
    <w:next w:val="Normal"/>
    <w:autoRedefine/>
    <w:uiPriority w:val="39"/>
    <w:semiHidden/>
    <w:unhideWhenUsed/>
    <w:rsid w:val="006076D5"/>
    <w:pPr>
      <w:ind w:left="960"/>
    </w:pPr>
    <w:rPr>
      <w:sz w:val="20"/>
      <w:szCs w:val="20"/>
    </w:rPr>
  </w:style>
  <w:style w:type="paragraph" w:styleId="TM6">
    <w:name w:val="toc 6"/>
    <w:basedOn w:val="Normal"/>
    <w:next w:val="Normal"/>
    <w:autoRedefine/>
    <w:uiPriority w:val="39"/>
    <w:semiHidden/>
    <w:unhideWhenUsed/>
    <w:rsid w:val="006076D5"/>
    <w:pPr>
      <w:ind w:left="1200"/>
    </w:pPr>
    <w:rPr>
      <w:sz w:val="20"/>
      <w:szCs w:val="20"/>
    </w:rPr>
  </w:style>
  <w:style w:type="paragraph" w:styleId="TM7">
    <w:name w:val="toc 7"/>
    <w:basedOn w:val="Normal"/>
    <w:next w:val="Normal"/>
    <w:autoRedefine/>
    <w:uiPriority w:val="39"/>
    <w:semiHidden/>
    <w:unhideWhenUsed/>
    <w:rsid w:val="006076D5"/>
    <w:pPr>
      <w:ind w:left="1440"/>
    </w:pPr>
    <w:rPr>
      <w:sz w:val="20"/>
      <w:szCs w:val="20"/>
    </w:rPr>
  </w:style>
  <w:style w:type="paragraph" w:styleId="TM8">
    <w:name w:val="toc 8"/>
    <w:basedOn w:val="Normal"/>
    <w:next w:val="Normal"/>
    <w:autoRedefine/>
    <w:uiPriority w:val="39"/>
    <w:semiHidden/>
    <w:unhideWhenUsed/>
    <w:rsid w:val="006076D5"/>
    <w:pPr>
      <w:ind w:left="1680"/>
    </w:pPr>
    <w:rPr>
      <w:sz w:val="20"/>
      <w:szCs w:val="20"/>
    </w:rPr>
  </w:style>
  <w:style w:type="paragraph" w:styleId="TM9">
    <w:name w:val="toc 9"/>
    <w:basedOn w:val="Normal"/>
    <w:next w:val="Normal"/>
    <w:autoRedefine/>
    <w:uiPriority w:val="39"/>
    <w:semiHidden/>
    <w:unhideWhenUsed/>
    <w:rsid w:val="006076D5"/>
    <w:pPr>
      <w:ind w:left="1920"/>
    </w:pPr>
    <w:rPr>
      <w:sz w:val="20"/>
      <w:szCs w:val="20"/>
    </w:rPr>
  </w:style>
  <w:style w:type="paragraph" w:styleId="En-tte">
    <w:name w:val="header"/>
    <w:basedOn w:val="Normal"/>
    <w:link w:val="En-tteCar"/>
    <w:uiPriority w:val="99"/>
    <w:unhideWhenUsed/>
    <w:rsid w:val="00660B16"/>
    <w:pPr>
      <w:tabs>
        <w:tab w:val="center" w:pos="4536"/>
        <w:tab w:val="right" w:pos="9072"/>
      </w:tabs>
    </w:pPr>
  </w:style>
  <w:style w:type="character" w:customStyle="1" w:styleId="En-tteCar">
    <w:name w:val="En-tête Car"/>
    <w:basedOn w:val="Policepardfaut"/>
    <w:link w:val="En-tte"/>
    <w:uiPriority w:val="99"/>
    <w:rsid w:val="00660B16"/>
  </w:style>
  <w:style w:type="paragraph" w:styleId="Pieddepage">
    <w:name w:val="footer"/>
    <w:basedOn w:val="Normal"/>
    <w:link w:val="PieddepageCar"/>
    <w:uiPriority w:val="99"/>
    <w:unhideWhenUsed/>
    <w:rsid w:val="00660B16"/>
    <w:pPr>
      <w:tabs>
        <w:tab w:val="center" w:pos="4536"/>
        <w:tab w:val="right" w:pos="9072"/>
      </w:tabs>
    </w:pPr>
  </w:style>
  <w:style w:type="character" w:customStyle="1" w:styleId="PieddepageCar">
    <w:name w:val="Pied de page Car"/>
    <w:basedOn w:val="Policepardfaut"/>
    <w:link w:val="Pieddepage"/>
    <w:uiPriority w:val="99"/>
    <w:rsid w:val="0066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3291">
      <w:bodyDiv w:val="1"/>
      <w:marLeft w:val="0"/>
      <w:marRight w:val="0"/>
      <w:marTop w:val="0"/>
      <w:marBottom w:val="0"/>
      <w:divBdr>
        <w:top w:val="none" w:sz="0" w:space="0" w:color="auto"/>
        <w:left w:val="none" w:sz="0" w:space="0" w:color="auto"/>
        <w:bottom w:val="none" w:sz="0" w:space="0" w:color="auto"/>
        <w:right w:val="none" w:sz="0" w:space="0" w:color="auto"/>
      </w:divBdr>
    </w:div>
    <w:div w:id="151873172">
      <w:bodyDiv w:val="1"/>
      <w:marLeft w:val="0"/>
      <w:marRight w:val="0"/>
      <w:marTop w:val="0"/>
      <w:marBottom w:val="0"/>
      <w:divBdr>
        <w:top w:val="none" w:sz="0" w:space="0" w:color="auto"/>
        <w:left w:val="none" w:sz="0" w:space="0" w:color="auto"/>
        <w:bottom w:val="none" w:sz="0" w:space="0" w:color="auto"/>
        <w:right w:val="none" w:sz="0" w:space="0" w:color="auto"/>
      </w:divBdr>
    </w:div>
    <w:div w:id="229583758">
      <w:bodyDiv w:val="1"/>
      <w:marLeft w:val="0"/>
      <w:marRight w:val="0"/>
      <w:marTop w:val="0"/>
      <w:marBottom w:val="0"/>
      <w:divBdr>
        <w:top w:val="none" w:sz="0" w:space="0" w:color="auto"/>
        <w:left w:val="none" w:sz="0" w:space="0" w:color="auto"/>
        <w:bottom w:val="none" w:sz="0" w:space="0" w:color="auto"/>
        <w:right w:val="none" w:sz="0" w:space="0" w:color="auto"/>
      </w:divBdr>
    </w:div>
    <w:div w:id="267857323">
      <w:bodyDiv w:val="1"/>
      <w:marLeft w:val="0"/>
      <w:marRight w:val="0"/>
      <w:marTop w:val="0"/>
      <w:marBottom w:val="0"/>
      <w:divBdr>
        <w:top w:val="none" w:sz="0" w:space="0" w:color="auto"/>
        <w:left w:val="none" w:sz="0" w:space="0" w:color="auto"/>
        <w:bottom w:val="none" w:sz="0" w:space="0" w:color="auto"/>
        <w:right w:val="none" w:sz="0" w:space="0" w:color="auto"/>
      </w:divBdr>
    </w:div>
    <w:div w:id="283853859">
      <w:bodyDiv w:val="1"/>
      <w:marLeft w:val="0"/>
      <w:marRight w:val="0"/>
      <w:marTop w:val="0"/>
      <w:marBottom w:val="0"/>
      <w:divBdr>
        <w:top w:val="none" w:sz="0" w:space="0" w:color="auto"/>
        <w:left w:val="none" w:sz="0" w:space="0" w:color="auto"/>
        <w:bottom w:val="none" w:sz="0" w:space="0" w:color="auto"/>
        <w:right w:val="none" w:sz="0" w:space="0" w:color="auto"/>
      </w:divBdr>
    </w:div>
    <w:div w:id="366490033">
      <w:bodyDiv w:val="1"/>
      <w:marLeft w:val="0"/>
      <w:marRight w:val="0"/>
      <w:marTop w:val="0"/>
      <w:marBottom w:val="0"/>
      <w:divBdr>
        <w:top w:val="none" w:sz="0" w:space="0" w:color="auto"/>
        <w:left w:val="none" w:sz="0" w:space="0" w:color="auto"/>
        <w:bottom w:val="none" w:sz="0" w:space="0" w:color="auto"/>
        <w:right w:val="none" w:sz="0" w:space="0" w:color="auto"/>
      </w:divBdr>
    </w:div>
    <w:div w:id="422914347">
      <w:bodyDiv w:val="1"/>
      <w:marLeft w:val="0"/>
      <w:marRight w:val="0"/>
      <w:marTop w:val="0"/>
      <w:marBottom w:val="0"/>
      <w:divBdr>
        <w:top w:val="none" w:sz="0" w:space="0" w:color="auto"/>
        <w:left w:val="none" w:sz="0" w:space="0" w:color="auto"/>
        <w:bottom w:val="none" w:sz="0" w:space="0" w:color="auto"/>
        <w:right w:val="none" w:sz="0" w:space="0" w:color="auto"/>
      </w:divBdr>
    </w:div>
    <w:div w:id="449133615">
      <w:bodyDiv w:val="1"/>
      <w:marLeft w:val="0"/>
      <w:marRight w:val="0"/>
      <w:marTop w:val="0"/>
      <w:marBottom w:val="0"/>
      <w:divBdr>
        <w:top w:val="none" w:sz="0" w:space="0" w:color="auto"/>
        <w:left w:val="none" w:sz="0" w:space="0" w:color="auto"/>
        <w:bottom w:val="none" w:sz="0" w:space="0" w:color="auto"/>
        <w:right w:val="none" w:sz="0" w:space="0" w:color="auto"/>
      </w:divBdr>
    </w:div>
    <w:div w:id="454955519">
      <w:bodyDiv w:val="1"/>
      <w:marLeft w:val="0"/>
      <w:marRight w:val="0"/>
      <w:marTop w:val="0"/>
      <w:marBottom w:val="0"/>
      <w:divBdr>
        <w:top w:val="none" w:sz="0" w:space="0" w:color="auto"/>
        <w:left w:val="none" w:sz="0" w:space="0" w:color="auto"/>
        <w:bottom w:val="none" w:sz="0" w:space="0" w:color="auto"/>
        <w:right w:val="none" w:sz="0" w:space="0" w:color="auto"/>
      </w:divBdr>
    </w:div>
    <w:div w:id="562720562">
      <w:bodyDiv w:val="1"/>
      <w:marLeft w:val="0"/>
      <w:marRight w:val="0"/>
      <w:marTop w:val="0"/>
      <w:marBottom w:val="0"/>
      <w:divBdr>
        <w:top w:val="none" w:sz="0" w:space="0" w:color="auto"/>
        <w:left w:val="none" w:sz="0" w:space="0" w:color="auto"/>
        <w:bottom w:val="none" w:sz="0" w:space="0" w:color="auto"/>
        <w:right w:val="none" w:sz="0" w:space="0" w:color="auto"/>
      </w:divBdr>
    </w:div>
    <w:div w:id="574246187">
      <w:bodyDiv w:val="1"/>
      <w:marLeft w:val="0"/>
      <w:marRight w:val="0"/>
      <w:marTop w:val="0"/>
      <w:marBottom w:val="0"/>
      <w:divBdr>
        <w:top w:val="none" w:sz="0" w:space="0" w:color="auto"/>
        <w:left w:val="none" w:sz="0" w:space="0" w:color="auto"/>
        <w:bottom w:val="none" w:sz="0" w:space="0" w:color="auto"/>
        <w:right w:val="none" w:sz="0" w:space="0" w:color="auto"/>
      </w:divBdr>
    </w:div>
    <w:div w:id="634261722">
      <w:bodyDiv w:val="1"/>
      <w:marLeft w:val="0"/>
      <w:marRight w:val="0"/>
      <w:marTop w:val="0"/>
      <w:marBottom w:val="0"/>
      <w:divBdr>
        <w:top w:val="none" w:sz="0" w:space="0" w:color="auto"/>
        <w:left w:val="none" w:sz="0" w:space="0" w:color="auto"/>
        <w:bottom w:val="none" w:sz="0" w:space="0" w:color="auto"/>
        <w:right w:val="none" w:sz="0" w:space="0" w:color="auto"/>
      </w:divBdr>
    </w:div>
    <w:div w:id="647127178">
      <w:bodyDiv w:val="1"/>
      <w:marLeft w:val="0"/>
      <w:marRight w:val="0"/>
      <w:marTop w:val="0"/>
      <w:marBottom w:val="0"/>
      <w:divBdr>
        <w:top w:val="none" w:sz="0" w:space="0" w:color="auto"/>
        <w:left w:val="none" w:sz="0" w:space="0" w:color="auto"/>
        <w:bottom w:val="none" w:sz="0" w:space="0" w:color="auto"/>
        <w:right w:val="none" w:sz="0" w:space="0" w:color="auto"/>
      </w:divBdr>
    </w:div>
    <w:div w:id="669406869">
      <w:bodyDiv w:val="1"/>
      <w:marLeft w:val="0"/>
      <w:marRight w:val="0"/>
      <w:marTop w:val="0"/>
      <w:marBottom w:val="0"/>
      <w:divBdr>
        <w:top w:val="none" w:sz="0" w:space="0" w:color="auto"/>
        <w:left w:val="none" w:sz="0" w:space="0" w:color="auto"/>
        <w:bottom w:val="none" w:sz="0" w:space="0" w:color="auto"/>
        <w:right w:val="none" w:sz="0" w:space="0" w:color="auto"/>
      </w:divBdr>
    </w:div>
    <w:div w:id="685985277">
      <w:bodyDiv w:val="1"/>
      <w:marLeft w:val="0"/>
      <w:marRight w:val="0"/>
      <w:marTop w:val="0"/>
      <w:marBottom w:val="0"/>
      <w:divBdr>
        <w:top w:val="none" w:sz="0" w:space="0" w:color="auto"/>
        <w:left w:val="none" w:sz="0" w:space="0" w:color="auto"/>
        <w:bottom w:val="none" w:sz="0" w:space="0" w:color="auto"/>
        <w:right w:val="none" w:sz="0" w:space="0" w:color="auto"/>
      </w:divBdr>
    </w:div>
    <w:div w:id="755518915">
      <w:bodyDiv w:val="1"/>
      <w:marLeft w:val="0"/>
      <w:marRight w:val="0"/>
      <w:marTop w:val="0"/>
      <w:marBottom w:val="0"/>
      <w:divBdr>
        <w:top w:val="none" w:sz="0" w:space="0" w:color="auto"/>
        <w:left w:val="none" w:sz="0" w:space="0" w:color="auto"/>
        <w:bottom w:val="none" w:sz="0" w:space="0" w:color="auto"/>
        <w:right w:val="none" w:sz="0" w:space="0" w:color="auto"/>
      </w:divBdr>
    </w:div>
    <w:div w:id="769547580">
      <w:bodyDiv w:val="1"/>
      <w:marLeft w:val="0"/>
      <w:marRight w:val="0"/>
      <w:marTop w:val="0"/>
      <w:marBottom w:val="0"/>
      <w:divBdr>
        <w:top w:val="none" w:sz="0" w:space="0" w:color="auto"/>
        <w:left w:val="none" w:sz="0" w:space="0" w:color="auto"/>
        <w:bottom w:val="none" w:sz="0" w:space="0" w:color="auto"/>
        <w:right w:val="none" w:sz="0" w:space="0" w:color="auto"/>
      </w:divBdr>
    </w:div>
    <w:div w:id="772632736">
      <w:bodyDiv w:val="1"/>
      <w:marLeft w:val="0"/>
      <w:marRight w:val="0"/>
      <w:marTop w:val="0"/>
      <w:marBottom w:val="0"/>
      <w:divBdr>
        <w:top w:val="none" w:sz="0" w:space="0" w:color="auto"/>
        <w:left w:val="none" w:sz="0" w:space="0" w:color="auto"/>
        <w:bottom w:val="none" w:sz="0" w:space="0" w:color="auto"/>
        <w:right w:val="none" w:sz="0" w:space="0" w:color="auto"/>
      </w:divBdr>
    </w:div>
    <w:div w:id="821772002">
      <w:bodyDiv w:val="1"/>
      <w:marLeft w:val="0"/>
      <w:marRight w:val="0"/>
      <w:marTop w:val="0"/>
      <w:marBottom w:val="0"/>
      <w:divBdr>
        <w:top w:val="none" w:sz="0" w:space="0" w:color="auto"/>
        <w:left w:val="none" w:sz="0" w:space="0" w:color="auto"/>
        <w:bottom w:val="none" w:sz="0" w:space="0" w:color="auto"/>
        <w:right w:val="none" w:sz="0" w:space="0" w:color="auto"/>
      </w:divBdr>
    </w:div>
    <w:div w:id="868834903">
      <w:bodyDiv w:val="1"/>
      <w:marLeft w:val="0"/>
      <w:marRight w:val="0"/>
      <w:marTop w:val="0"/>
      <w:marBottom w:val="0"/>
      <w:divBdr>
        <w:top w:val="none" w:sz="0" w:space="0" w:color="auto"/>
        <w:left w:val="none" w:sz="0" w:space="0" w:color="auto"/>
        <w:bottom w:val="none" w:sz="0" w:space="0" w:color="auto"/>
        <w:right w:val="none" w:sz="0" w:space="0" w:color="auto"/>
      </w:divBdr>
    </w:div>
    <w:div w:id="913733943">
      <w:bodyDiv w:val="1"/>
      <w:marLeft w:val="0"/>
      <w:marRight w:val="0"/>
      <w:marTop w:val="0"/>
      <w:marBottom w:val="0"/>
      <w:divBdr>
        <w:top w:val="none" w:sz="0" w:space="0" w:color="auto"/>
        <w:left w:val="none" w:sz="0" w:space="0" w:color="auto"/>
        <w:bottom w:val="none" w:sz="0" w:space="0" w:color="auto"/>
        <w:right w:val="none" w:sz="0" w:space="0" w:color="auto"/>
      </w:divBdr>
    </w:div>
    <w:div w:id="917180359">
      <w:bodyDiv w:val="1"/>
      <w:marLeft w:val="0"/>
      <w:marRight w:val="0"/>
      <w:marTop w:val="0"/>
      <w:marBottom w:val="0"/>
      <w:divBdr>
        <w:top w:val="none" w:sz="0" w:space="0" w:color="auto"/>
        <w:left w:val="none" w:sz="0" w:space="0" w:color="auto"/>
        <w:bottom w:val="none" w:sz="0" w:space="0" w:color="auto"/>
        <w:right w:val="none" w:sz="0" w:space="0" w:color="auto"/>
      </w:divBdr>
    </w:div>
    <w:div w:id="975647835">
      <w:bodyDiv w:val="1"/>
      <w:marLeft w:val="0"/>
      <w:marRight w:val="0"/>
      <w:marTop w:val="0"/>
      <w:marBottom w:val="0"/>
      <w:divBdr>
        <w:top w:val="none" w:sz="0" w:space="0" w:color="auto"/>
        <w:left w:val="none" w:sz="0" w:space="0" w:color="auto"/>
        <w:bottom w:val="none" w:sz="0" w:space="0" w:color="auto"/>
        <w:right w:val="none" w:sz="0" w:space="0" w:color="auto"/>
      </w:divBdr>
    </w:div>
    <w:div w:id="990256048">
      <w:bodyDiv w:val="1"/>
      <w:marLeft w:val="0"/>
      <w:marRight w:val="0"/>
      <w:marTop w:val="0"/>
      <w:marBottom w:val="0"/>
      <w:divBdr>
        <w:top w:val="none" w:sz="0" w:space="0" w:color="auto"/>
        <w:left w:val="none" w:sz="0" w:space="0" w:color="auto"/>
        <w:bottom w:val="none" w:sz="0" w:space="0" w:color="auto"/>
        <w:right w:val="none" w:sz="0" w:space="0" w:color="auto"/>
      </w:divBdr>
    </w:div>
    <w:div w:id="1022899035">
      <w:bodyDiv w:val="1"/>
      <w:marLeft w:val="0"/>
      <w:marRight w:val="0"/>
      <w:marTop w:val="0"/>
      <w:marBottom w:val="0"/>
      <w:divBdr>
        <w:top w:val="none" w:sz="0" w:space="0" w:color="auto"/>
        <w:left w:val="none" w:sz="0" w:space="0" w:color="auto"/>
        <w:bottom w:val="none" w:sz="0" w:space="0" w:color="auto"/>
        <w:right w:val="none" w:sz="0" w:space="0" w:color="auto"/>
      </w:divBdr>
    </w:div>
    <w:div w:id="1157190901">
      <w:bodyDiv w:val="1"/>
      <w:marLeft w:val="0"/>
      <w:marRight w:val="0"/>
      <w:marTop w:val="0"/>
      <w:marBottom w:val="0"/>
      <w:divBdr>
        <w:top w:val="none" w:sz="0" w:space="0" w:color="auto"/>
        <w:left w:val="none" w:sz="0" w:space="0" w:color="auto"/>
        <w:bottom w:val="none" w:sz="0" w:space="0" w:color="auto"/>
        <w:right w:val="none" w:sz="0" w:space="0" w:color="auto"/>
      </w:divBdr>
    </w:div>
    <w:div w:id="1200044098">
      <w:bodyDiv w:val="1"/>
      <w:marLeft w:val="0"/>
      <w:marRight w:val="0"/>
      <w:marTop w:val="0"/>
      <w:marBottom w:val="0"/>
      <w:divBdr>
        <w:top w:val="none" w:sz="0" w:space="0" w:color="auto"/>
        <w:left w:val="none" w:sz="0" w:space="0" w:color="auto"/>
        <w:bottom w:val="none" w:sz="0" w:space="0" w:color="auto"/>
        <w:right w:val="none" w:sz="0" w:space="0" w:color="auto"/>
      </w:divBdr>
    </w:div>
    <w:div w:id="1228107032">
      <w:bodyDiv w:val="1"/>
      <w:marLeft w:val="0"/>
      <w:marRight w:val="0"/>
      <w:marTop w:val="0"/>
      <w:marBottom w:val="0"/>
      <w:divBdr>
        <w:top w:val="none" w:sz="0" w:space="0" w:color="auto"/>
        <w:left w:val="none" w:sz="0" w:space="0" w:color="auto"/>
        <w:bottom w:val="none" w:sz="0" w:space="0" w:color="auto"/>
        <w:right w:val="none" w:sz="0" w:space="0" w:color="auto"/>
      </w:divBdr>
    </w:div>
    <w:div w:id="1271933368">
      <w:bodyDiv w:val="1"/>
      <w:marLeft w:val="0"/>
      <w:marRight w:val="0"/>
      <w:marTop w:val="0"/>
      <w:marBottom w:val="0"/>
      <w:divBdr>
        <w:top w:val="none" w:sz="0" w:space="0" w:color="auto"/>
        <w:left w:val="none" w:sz="0" w:space="0" w:color="auto"/>
        <w:bottom w:val="none" w:sz="0" w:space="0" w:color="auto"/>
        <w:right w:val="none" w:sz="0" w:space="0" w:color="auto"/>
      </w:divBdr>
    </w:div>
    <w:div w:id="1310012968">
      <w:bodyDiv w:val="1"/>
      <w:marLeft w:val="0"/>
      <w:marRight w:val="0"/>
      <w:marTop w:val="0"/>
      <w:marBottom w:val="0"/>
      <w:divBdr>
        <w:top w:val="none" w:sz="0" w:space="0" w:color="auto"/>
        <w:left w:val="none" w:sz="0" w:space="0" w:color="auto"/>
        <w:bottom w:val="none" w:sz="0" w:space="0" w:color="auto"/>
        <w:right w:val="none" w:sz="0" w:space="0" w:color="auto"/>
      </w:divBdr>
    </w:div>
    <w:div w:id="1365473066">
      <w:bodyDiv w:val="1"/>
      <w:marLeft w:val="0"/>
      <w:marRight w:val="0"/>
      <w:marTop w:val="0"/>
      <w:marBottom w:val="0"/>
      <w:divBdr>
        <w:top w:val="none" w:sz="0" w:space="0" w:color="auto"/>
        <w:left w:val="none" w:sz="0" w:space="0" w:color="auto"/>
        <w:bottom w:val="none" w:sz="0" w:space="0" w:color="auto"/>
        <w:right w:val="none" w:sz="0" w:space="0" w:color="auto"/>
      </w:divBdr>
    </w:div>
    <w:div w:id="1384064631">
      <w:bodyDiv w:val="1"/>
      <w:marLeft w:val="0"/>
      <w:marRight w:val="0"/>
      <w:marTop w:val="0"/>
      <w:marBottom w:val="0"/>
      <w:divBdr>
        <w:top w:val="none" w:sz="0" w:space="0" w:color="auto"/>
        <w:left w:val="none" w:sz="0" w:space="0" w:color="auto"/>
        <w:bottom w:val="none" w:sz="0" w:space="0" w:color="auto"/>
        <w:right w:val="none" w:sz="0" w:space="0" w:color="auto"/>
      </w:divBdr>
    </w:div>
    <w:div w:id="1397975855">
      <w:bodyDiv w:val="1"/>
      <w:marLeft w:val="0"/>
      <w:marRight w:val="0"/>
      <w:marTop w:val="0"/>
      <w:marBottom w:val="0"/>
      <w:divBdr>
        <w:top w:val="none" w:sz="0" w:space="0" w:color="auto"/>
        <w:left w:val="none" w:sz="0" w:space="0" w:color="auto"/>
        <w:bottom w:val="none" w:sz="0" w:space="0" w:color="auto"/>
        <w:right w:val="none" w:sz="0" w:space="0" w:color="auto"/>
      </w:divBdr>
    </w:div>
    <w:div w:id="1465806897">
      <w:bodyDiv w:val="1"/>
      <w:marLeft w:val="0"/>
      <w:marRight w:val="0"/>
      <w:marTop w:val="0"/>
      <w:marBottom w:val="0"/>
      <w:divBdr>
        <w:top w:val="none" w:sz="0" w:space="0" w:color="auto"/>
        <w:left w:val="none" w:sz="0" w:space="0" w:color="auto"/>
        <w:bottom w:val="none" w:sz="0" w:space="0" w:color="auto"/>
        <w:right w:val="none" w:sz="0" w:space="0" w:color="auto"/>
      </w:divBdr>
    </w:div>
    <w:div w:id="1539927141">
      <w:bodyDiv w:val="1"/>
      <w:marLeft w:val="0"/>
      <w:marRight w:val="0"/>
      <w:marTop w:val="0"/>
      <w:marBottom w:val="0"/>
      <w:divBdr>
        <w:top w:val="none" w:sz="0" w:space="0" w:color="auto"/>
        <w:left w:val="none" w:sz="0" w:space="0" w:color="auto"/>
        <w:bottom w:val="none" w:sz="0" w:space="0" w:color="auto"/>
        <w:right w:val="none" w:sz="0" w:space="0" w:color="auto"/>
      </w:divBdr>
    </w:div>
    <w:div w:id="1634559962">
      <w:bodyDiv w:val="1"/>
      <w:marLeft w:val="0"/>
      <w:marRight w:val="0"/>
      <w:marTop w:val="0"/>
      <w:marBottom w:val="0"/>
      <w:divBdr>
        <w:top w:val="none" w:sz="0" w:space="0" w:color="auto"/>
        <w:left w:val="none" w:sz="0" w:space="0" w:color="auto"/>
        <w:bottom w:val="none" w:sz="0" w:space="0" w:color="auto"/>
        <w:right w:val="none" w:sz="0" w:space="0" w:color="auto"/>
      </w:divBdr>
    </w:div>
    <w:div w:id="1659646648">
      <w:bodyDiv w:val="1"/>
      <w:marLeft w:val="0"/>
      <w:marRight w:val="0"/>
      <w:marTop w:val="0"/>
      <w:marBottom w:val="0"/>
      <w:divBdr>
        <w:top w:val="none" w:sz="0" w:space="0" w:color="auto"/>
        <w:left w:val="none" w:sz="0" w:space="0" w:color="auto"/>
        <w:bottom w:val="none" w:sz="0" w:space="0" w:color="auto"/>
        <w:right w:val="none" w:sz="0" w:space="0" w:color="auto"/>
      </w:divBdr>
      <w:divsChild>
        <w:div w:id="1103568507">
          <w:marLeft w:val="0"/>
          <w:marRight w:val="0"/>
          <w:marTop w:val="0"/>
          <w:marBottom w:val="0"/>
          <w:divBdr>
            <w:top w:val="none" w:sz="0" w:space="0" w:color="auto"/>
            <w:left w:val="single" w:sz="6" w:space="0" w:color="FFFFFF"/>
            <w:bottom w:val="single" w:sz="6" w:space="0" w:color="FFFFFF"/>
            <w:right w:val="single" w:sz="6" w:space="0" w:color="FFFFFF"/>
          </w:divBdr>
          <w:divsChild>
            <w:div w:id="828057788">
              <w:marLeft w:val="0"/>
              <w:marRight w:val="0"/>
              <w:marTop w:val="0"/>
              <w:marBottom w:val="0"/>
              <w:divBdr>
                <w:top w:val="single" w:sz="6" w:space="11" w:color="FFFFFF"/>
                <w:left w:val="none" w:sz="0" w:space="15" w:color="auto"/>
                <w:bottom w:val="none" w:sz="0" w:space="11" w:color="auto"/>
                <w:right w:val="none" w:sz="0" w:space="15" w:color="auto"/>
              </w:divBdr>
            </w:div>
          </w:divsChild>
        </w:div>
        <w:div w:id="2138257905">
          <w:marLeft w:val="0"/>
          <w:marRight w:val="0"/>
          <w:marTop w:val="0"/>
          <w:marBottom w:val="0"/>
          <w:divBdr>
            <w:top w:val="none" w:sz="0" w:space="0" w:color="auto"/>
            <w:left w:val="single" w:sz="6" w:space="0" w:color="FFFFFF"/>
            <w:bottom w:val="single" w:sz="6" w:space="0" w:color="FFFFFF"/>
            <w:right w:val="single" w:sz="6" w:space="0" w:color="FFFFFF"/>
          </w:divBdr>
          <w:divsChild>
            <w:div w:id="16748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892">
      <w:bodyDiv w:val="1"/>
      <w:marLeft w:val="0"/>
      <w:marRight w:val="0"/>
      <w:marTop w:val="0"/>
      <w:marBottom w:val="0"/>
      <w:divBdr>
        <w:top w:val="none" w:sz="0" w:space="0" w:color="auto"/>
        <w:left w:val="none" w:sz="0" w:space="0" w:color="auto"/>
        <w:bottom w:val="none" w:sz="0" w:space="0" w:color="auto"/>
        <w:right w:val="none" w:sz="0" w:space="0" w:color="auto"/>
      </w:divBdr>
    </w:div>
    <w:div w:id="1794976675">
      <w:bodyDiv w:val="1"/>
      <w:marLeft w:val="0"/>
      <w:marRight w:val="0"/>
      <w:marTop w:val="0"/>
      <w:marBottom w:val="0"/>
      <w:divBdr>
        <w:top w:val="none" w:sz="0" w:space="0" w:color="auto"/>
        <w:left w:val="none" w:sz="0" w:space="0" w:color="auto"/>
        <w:bottom w:val="none" w:sz="0" w:space="0" w:color="auto"/>
        <w:right w:val="none" w:sz="0" w:space="0" w:color="auto"/>
      </w:divBdr>
    </w:div>
    <w:div w:id="1809739172">
      <w:bodyDiv w:val="1"/>
      <w:marLeft w:val="0"/>
      <w:marRight w:val="0"/>
      <w:marTop w:val="0"/>
      <w:marBottom w:val="0"/>
      <w:divBdr>
        <w:top w:val="none" w:sz="0" w:space="0" w:color="auto"/>
        <w:left w:val="none" w:sz="0" w:space="0" w:color="auto"/>
        <w:bottom w:val="none" w:sz="0" w:space="0" w:color="auto"/>
        <w:right w:val="none" w:sz="0" w:space="0" w:color="auto"/>
      </w:divBdr>
    </w:div>
    <w:div w:id="1819222555">
      <w:bodyDiv w:val="1"/>
      <w:marLeft w:val="0"/>
      <w:marRight w:val="0"/>
      <w:marTop w:val="0"/>
      <w:marBottom w:val="0"/>
      <w:divBdr>
        <w:top w:val="none" w:sz="0" w:space="0" w:color="auto"/>
        <w:left w:val="none" w:sz="0" w:space="0" w:color="auto"/>
        <w:bottom w:val="none" w:sz="0" w:space="0" w:color="auto"/>
        <w:right w:val="none" w:sz="0" w:space="0" w:color="auto"/>
      </w:divBdr>
    </w:div>
    <w:div w:id="1840807689">
      <w:bodyDiv w:val="1"/>
      <w:marLeft w:val="0"/>
      <w:marRight w:val="0"/>
      <w:marTop w:val="0"/>
      <w:marBottom w:val="0"/>
      <w:divBdr>
        <w:top w:val="none" w:sz="0" w:space="0" w:color="auto"/>
        <w:left w:val="none" w:sz="0" w:space="0" w:color="auto"/>
        <w:bottom w:val="none" w:sz="0" w:space="0" w:color="auto"/>
        <w:right w:val="none" w:sz="0" w:space="0" w:color="auto"/>
      </w:divBdr>
    </w:div>
    <w:div w:id="1905144398">
      <w:bodyDiv w:val="1"/>
      <w:marLeft w:val="0"/>
      <w:marRight w:val="0"/>
      <w:marTop w:val="0"/>
      <w:marBottom w:val="0"/>
      <w:divBdr>
        <w:top w:val="none" w:sz="0" w:space="0" w:color="auto"/>
        <w:left w:val="none" w:sz="0" w:space="0" w:color="auto"/>
        <w:bottom w:val="none" w:sz="0" w:space="0" w:color="auto"/>
        <w:right w:val="none" w:sz="0" w:space="0" w:color="auto"/>
      </w:divBdr>
    </w:div>
    <w:div w:id="1913351307">
      <w:bodyDiv w:val="1"/>
      <w:marLeft w:val="0"/>
      <w:marRight w:val="0"/>
      <w:marTop w:val="0"/>
      <w:marBottom w:val="0"/>
      <w:divBdr>
        <w:top w:val="none" w:sz="0" w:space="0" w:color="auto"/>
        <w:left w:val="none" w:sz="0" w:space="0" w:color="auto"/>
        <w:bottom w:val="none" w:sz="0" w:space="0" w:color="auto"/>
        <w:right w:val="none" w:sz="0" w:space="0" w:color="auto"/>
      </w:divBdr>
    </w:div>
    <w:div w:id="1997412264">
      <w:bodyDiv w:val="1"/>
      <w:marLeft w:val="0"/>
      <w:marRight w:val="0"/>
      <w:marTop w:val="0"/>
      <w:marBottom w:val="0"/>
      <w:divBdr>
        <w:top w:val="none" w:sz="0" w:space="0" w:color="auto"/>
        <w:left w:val="none" w:sz="0" w:space="0" w:color="auto"/>
        <w:bottom w:val="none" w:sz="0" w:space="0" w:color="auto"/>
        <w:right w:val="none" w:sz="0" w:space="0" w:color="auto"/>
      </w:divBdr>
    </w:div>
    <w:div w:id="2013681276">
      <w:bodyDiv w:val="1"/>
      <w:marLeft w:val="0"/>
      <w:marRight w:val="0"/>
      <w:marTop w:val="0"/>
      <w:marBottom w:val="0"/>
      <w:divBdr>
        <w:top w:val="none" w:sz="0" w:space="0" w:color="auto"/>
        <w:left w:val="none" w:sz="0" w:space="0" w:color="auto"/>
        <w:bottom w:val="none" w:sz="0" w:space="0" w:color="auto"/>
        <w:right w:val="none" w:sz="0" w:space="0" w:color="auto"/>
      </w:divBdr>
    </w:div>
    <w:div w:id="2047025297">
      <w:bodyDiv w:val="1"/>
      <w:marLeft w:val="0"/>
      <w:marRight w:val="0"/>
      <w:marTop w:val="0"/>
      <w:marBottom w:val="0"/>
      <w:divBdr>
        <w:top w:val="none" w:sz="0" w:space="0" w:color="auto"/>
        <w:left w:val="none" w:sz="0" w:space="0" w:color="auto"/>
        <w:bottom w:val="none" w:sz="0" w:space="0" w:color="auto"/>
        <w:right w:val="none" w:sz="0" w:space="0" w:color="auto"/>
      </w:divBdr>
    </w:div>
    <w:div w:id="21362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fr/maps/place/data=!4m2!3m1!1s0x480625cd1e49917f:0xddf899c97a00e2a5?sa=X&amp;ved=1t:8290&amp;ictx=111" TargetMode="External"/><Relationship Id="rId4" Type="http://schemas.openxmlformats.org/officeDocument/2006/relationships/settings" Target="settings.xml"/><Relationship Id="rId9" Type="http://schemas.openxmlformats.org/officeDocument/2006/relationships/hyperlink" Target="mailto:corridadenoel7@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5DC7-B378-F942-A352-1ECAA5C2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3617</Words>
  <Characters>19897</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Camille</dc:creator>
  <cp:keywords/>
  <dc:description/>
  <cp:lastModifiedBy>ROUSSEAU Camille</cp:lastModifiedBy>
  <cp:revision>2</cp:revision>
  <cp:lastPrinted>2024-09-06T13:46:00Z</cp:lastPrinted>
  <dcterms:created xsi:type="dcterms:W3CDTF">2024-11-06T14:05:00Z</dcterms:created>
  <dcterms:modified xsi:type="dcterms:W3CDTF">2024-11-06T14:05:00Z</dcterms:modified>
</cp:coreProperties>
</file>